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FC69572" w14:textId="77777777" w:rsidR="00591870" w:rsidRPr="008276BD" w:rsidRDefault="00591870" w:rsidP="00591870">
      <w:pPr>
        <w:framePr w:w="6841" w:h="898" w:hSpace="180" w:wrap="around" w:vAnchor="text" w:hAnchor="page" w:x="3991" w:y="-14"/>
        <w:autoSpaceDE w:val="0"/>
        <w:autoSpaceDN w:val="0"/>
        <w:adjustRightInd w:val="0"/>
        <w:spacing w:after="0"/>
        <w:ind w:right="-900"/>
        <w:rPr>
          <w:rFonts w:eastAsia="Times New Roman"/>
          <w:b/>
          <w:bCs/>
          <w:caps/>
          <w:color w:val="000000"/>
          <w:lang w:val="en-GB"/>
        </w:rPr>
      </w:pPr>
      <w:bookmarkStart w:id="0" w:name="_GoBack"/>
      <w:bookmarkEnd w:id="0"/>
      <w:r w:rsidRPr="008276BD">
        <w:rPr>
          <w:rFonts w:eastAsia="Times New Roman"/>
          <w:b/>
          <w:bCs/>
          <w:caps/>
          <w:color w:val="000000"/>
          <w:sz w:val="28"/>
          <w:szCs w:val="28"/>
          <w:lang w:val="en-GB"/>
        </w:rPr>
        <w:t xml:space="preserve">request for  </w:t>
      </w:r>
      <w:r w:rsidR="005A4B94" w:rsidRPr="008276BD">
        <w:rPr>
          <w:rFonts w:eastAsia="Times New Roman"/>
          <w:b/>
          <w:bCs/>
          <w:caps/>
          <w:color w:val="000000"/>
          <w:sz w:val="28"/>
          <w:szCs w:val="28"/>
          <w:lang w:val="en-GB"/>
        </w:rPr>
        <w:fldChar w:fldCharType="begin">
          <w:ffData>
            <w:name w:val="Dropdown2"/>
            <w:enabled/>
            <w:calcOnExit w:val="0"/>
            <w:ddList>
              <w:listEntry w:val="CEO ENDORSEMENT"/>
              <w:listEntry w:val="(select decision sought)"/>
              <w:listEntry w:val="CEO APPROVAL"/>
            </w:ddList>
          </w:ffData>
        </w:fldChar>
      </w:r>
      <w:bookmarkStart w:id="1" w:name="Dropdown2"/>
      <w:r w:rsidR="004373B3" w:rsidRPr="008276BD">
        <w:rPr>
          <w:rFonts w:eastAsia="Times New Roman"/>
          <w:b/>
          <w:bCs/>
          <w:caps/>
          <w:color w:val="000000"/>
          <w:sz w:val="28"/>
          <w:szCs w:val="28"/>
          <w:lang w:val="en-GB"/>
        </w:rPr>
        <w:instrText xml:space="preserve"> FORMDROPDOWN </w:instrText>
      </w:r>
      <w:r w:rsidR="000F4387">
        <w:rPr>
          <w:rFonts w:eastAsia="Times New Roman"/>
          <w:b/>
          <w:bCs/>
          <w:caps/>
          <w:color w:val="000000"/>
          <w:sz w:val="28"/>
          <w:szCs w:val="28"/>
          <w:lang w:val="en-GB"/>
        </w:rPr>
      </w:r>
      <w:r w:rsidR="000F4387">
        <w:rPr>
          <w:rFonts w:eastAsia="Times New Roman"/>
          <w:b/>
          <w:bCs/>
          <w:caps/>
          <w:color w:val="000000"/>
          <w:sz w:val="28"/>
          <w:szCs w:val="28"/>
          <w:lang w:val="en-GB"/>
        </w:rPr>
        <w:fldChar w:fldCharType="separate"/>
      </w:r>
      <w:r w:rsidR="005A4B94" w:rsidRPr="008276BD">
        <w:rPr>
          <w:rFonts w:eastAsia="Times New Roman"/>
          <w:b/>
          <w:bCs/>
          <w:caps/>
          <w:color w:val="000000"/>
          <w:sz w:val="28"/>
          <w:szCs w:val="28"/>
          <w:lang w:val="en-GB"/>
        </w:rPr>
        <w:fldChar w:fldCharType="end"/>
      </w:r>
      <w:bookmarkEnd w:id="1"/>
      <w:r w:rsidR="007473DE" w:rsidRPr="008276BD">
        <w:rPr>
          <w:rFonts w:eastAsia="Times New Roman"/>
          <w:b/>
          <w:bCs/>
          <w:caps/>
          <w:color w:val="000000"/>
          <w:sz w:val="28"/>
          <w:szCs w:val="28"/>
          <w:lang w:val="en-GB"/>
        </w:rPr>
        <w:t xml:space="preserve"> </w:t>
      </w:r>
    </w:p>
    <w:p w14:paraId="00602C95" w14:textId="77777777" w:rsidR="00591870" w:rsidRPr="008276BD" w:rsidRDefault="00591870" w:rsidP="00591870">
      <w:pPr>
        <w:framePr w:w="6841" w:h="898" w:hSpace="180" w:wrap="around" w:vAnchor="text" w:hAnchor="page" w:x="3991" w:y="-14"/>
        <w:autoSpaceDE w:val="0"/>
        <w:autoSpaceDN w:val="0"/>
        <w:adjustRightInd w:val="0"/>
        <w:spacing w:after="0"/>
        <w:rPr>
          <w:rFonts w:eastAsia="Times New Roman"/>
          <w:bCs/>
          <w:color w:val="000000"/>
          <w:lang w:val="en-GB"/>
        </w:rPr>
      </w:pPr>
      <w:bookmarkStart w:id="2" w:name="Dropdown7"/>
      <w:r w:rsidRPr="008276BD">
        <w:rPr>
          <w:rFonts w:eastAsia="Times New Roman"/>
          <w:b/>
          <w:bCs/>
          <w:smallCaps/>
          <w:color w:val="000000"/>
          <w:lang w:val="en-GB"/>
        </w:rPr>
        <w:t xml:space="preserve">Project Type: </w:t>
      </w:r>
      <w:bookmarkEnd w:id="2"/>
      <w:r w:rsidR="00555F52" w:rsidRPr="008276BD">
        <w:rPr>
          <w:rFonts w:eastAsia="Times New Roman"/>
          <w:b/>
          <w:bCs/>
          <w:smallCaps/>
          <w:color w:val="000000"/>
          <w:lang w:val="en-GB"/>
        </w:rPr>
        <w:t>Medium size Project</w:t>
      </w:r>
    </w:p>
    <w:p w14:paraId="049AEE7B" w14:textId="77777777" w:rsidR="00591870" w:rsidRPr="008276BD" w:rsidRDefault="00591870" w:rsidP="00591870">
      <w:pPr>
        <w:framePr w:w="6841" w:h="898" w:hSpace="180" w:wrap="around" w:vAnchor="text" w:hAnchor="page" w:x="3991" w:y="-14"/>
        <w:autoSpaceDE w:val="0"/>
        <w:autoSpaceDN w:val="0"/>
        <w:adjustRightInd w:val="0"/>
        <w:spacing w:after="0"/>
        <w:rPr>
          <w:rFonts w:eastAsia="Times New Roman"/>
          <w:b/>
          <w:bCs/>
          <w:smallCaps/>
          <w:color w:val="000000"/>
          <w:lang w:val="en-GB"/>
        </w:rPr>
      </w:pPr>
      <w:r w:rsidRPr="008276BD">
        <w:rPr>
          <w:rFonts w:eastAsia="Times New Roman"/>
          <w:b/>
          <w:bCs/>
          <w:smallCaps/>
          <w:color w:val="000000"/>
          <w:lang w:val="en-GB"/>
        </w:rPr>
        <w:t>Type of Trust Fund:</w:t>
      </w:r>
      <w:bookmarkStart w:id="3" w:name="TFType"/>
      <w:r w:rsidR="00270E8A" w:rsidRPr="008276BD">
        <w:rPr>
          <w:rFonts w:eastAsia="Times New Roman"/>
          <w:b/>
          <w:bCs/>
          <w:smallCaps/>
          <w:color w:val="000000"/>
          <w:lang w:val="en-GB"/>
        </w:rPr>
        <w:t xml:space="preserve"> </w:t>
      </w:r>
      <w:r w:rsidR="005A4B94" w:rsidRPr="008276BD">
        <w:rPr>
          <w:rFonts w:eastAsia="Times New Roman"/>
          <w:b/>
          <w:bCs/>
          <w:smallCaps/>
          <w:color w:val="000000"/>
          <w:lang w:val="en-GB"/>
        </w:rPr>
        <w:fldChar w:fldCharType="begin">
          <w:ffData>
            <w:name w:val=""/>
            <w:enabled/>
            <w:calcOnExit w:val="0"/>
            <w:ddList>
              <w:listEntry w:val="GEF Trust Fund"/>
              <w:listEntry w:val="(choose fund type)"/>
              <w:listEntry w:val="LDCF"/>
              <w:listEntry w:val="SCCF"/>
              <w:listEntry w:val="Multi-Trust Fund"/>
              <w:listEntry w:val="NPIF"/>
            </w:ddList>
          </w:ffData>
        </w:fldChar>
      </w:r>
      <w:r w:rsidR="004373B3" w:rsidRPr="008276BD">
        <w:rPr>
          <w:rFonts w:eastAsia="Times New Roman"/>
          <w:b/>
          <w:bCs/>
          <w:smallCaps/>
          <w:color w:val="000000"/>
          <w:lang w:val="en-GB"/>
        </w:rPr>
        <w:instrText xml:space="preserve"> FORMDROPDOWN </w:instrText>
      </w:r>
      <w:r w:rsidR="000F4387">
        <w:rPr>
          <w:rFonts w:eastAsia="Times New Roman"/>
          <w:b/>
          <w:bCs/>
          <w:smallCaps/>
          <w:color w:val="000000"/>
          <w:lang w:val="en-GB"/>
        </w:rPr>
      </w:r>
      <w:r w:rsidR="000F4387">
        <w:rPr>
          <w:rFonts w:eastAsia="Times New Roman"/>
          <w:b/>
          <w:bCs/>
          <w:smallCaps/>
          <w:color w:val="000000"/>
          <w:lang w:val="en-GB"/>
        </w:rPr>
        <w:fldChar w:fldCharType="separate"/>
      </w:r>
      <w:r w:rsidR="005A4B94" w:rsidRPr="008276BD">
        <w:rPr>
          <w:rFonts w:eastAsia="Times New Roman"/>
          <w:b/>
          <w:bCs/>
          <w:smallCaps/>
          <w:color w:val="000000"/>
          <w:lang w:val="en-GB"/>
        </w:rPr>
        <w:fldChar w:fldCharType="end"/>
      </w:r>
      <w:bookmarkEnd w:id="3"/>
      <w:r w:rsidR="007473DE" w:rsidRPr="008276BD">
        <w:rPr>
          <w:rFonts w:eastAsia="Times New Roman"/>
          <w:b/>
          <w:bCs/>
          <w:smallCaps/>
          <w:color w:val="000000"/>
          <w:lang w:val="en-GB"/>
        </w:rPr>
        <w:t xml:space="preserve"> </w:t>
      </w:r>
    </w:p>
    <w:p w14:paraId="46BB8774" w14:textId="77777777" w:rsidR="00591870" w:rsidRPr="008276BD" w:rsidRDefault="0089138C" w:rsidP="00591870">
      <w:pPr>
        <w:spacing w:after="0"/>
        <w:rPr>
          <w:rFonts w:eastAsia="Times New Roman"/>
          <w:lang w:val="en-GB"/>
        </w:rPr>
      </w:pPr>
      <w:r w:rsidRPr="008276BD">
        <w:rPr>
          <w:noProof/>
        </w:rPr>
        <w:drawing>
          <wp:anchor distT="0" distB="0" distL="114300" distR="114300" simplePos="0" relativeHeight="251657728" behindDoc="0" locked="0" layoutInCell="1" allowOverlap="1" wp14:anchorId="41BB6390" wp14:editId="4CE752B8">
            <wp:simplePos x="0" y="0"/>
            <wp:positionH relativeFrom="column">
              <wp:posOffset>628650</wp:posOffset>
            </wp:positionH>
            <wp:positionV relativeFrom="paragraph">
              <wp:posOffset>-114300</wp:posOffset>
            </wp:positionV>
            <wp:extent cx="723900" cy="741680"/>
            <wp:effectExtent l="19050" t="0" r="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cstate="print"/>
                    <a:srcRect/>
                    <a:stretch>
                      <a:fillRect/>
                    </a:stretch>
                  </pic:blipFill>
                  <pic:spPr bwMode="auto">
                    <a:xfrm>
                      <a:off x="0" y="0"/>
                      <a:ext cx="723900" cy="741680"/>
                    </a:xfrm>
                    <a:prstGeom prst="rect">
                      <a:avLst/>
                    </a:prstGeom>
                    <a:noFill/>
                    <a:ln w="9525">
                      <a:noFill/>
                      <a:miter lim="800000"/>
                      <a:headEnd/>
                      <a:tailEnd/>
                    </a:ln>
                  </pic:spPr>
                </pic:pic>
              </a:graphicData>
            </a:graphic>
          </wp:anchor>
        </w:drawing>
      </w:r>
    </w:p>
    <w:p w14:paraId="234839C8" w14:textId="77777777" w:rsidR="00591870" w:rsidRPr="008276BD" w:rsidRDefault="00591870" w:rsidP="00591870">
      <w:pPr>
        <w:spacing w:after="0"/>
        <w:rPr>
          <w:rFonts w:eastAsia="Times New Roman"/>
          <w:lang w:val="en-GB"/>
        </w:rPr>
      </w:pPr>
    </w:p>
    <w:p w14:paraId="24DD69AD" w14:textId="77777777" w:rsidR="00591870" w:rsidRPr="008276BD" w:rsidRDefault="00591870" w:rsidP="00591870">
      <w:pPr>
        <w:tabs>
          <w:tab w:val="left" w:pos="360"/>
        </w:tabs>
        <w:spacing w:after="0"/>
        <w:ind w:right="110"/>
        <w:rPr>
          <w:rFonts w:eastAsia="Times New Roman"/>
          <w:b/>
          <w:lang w:val="en-GB"/>
        </w:rPr>
      </w:pPr>
    </w:p>
    <w:p w14:paraId="5D2BD847" w14:textId="77777777" w:rsidR="007473DE" w:rsidRPr="008276BD" w:rsidRDefault="00591870" w:rsidP="00591870">
      <w:pPr>
        <w:tabs>
          <w:tab w:val="left" w:pos="360"/>
        </w:tabs>
        <w:spacing w:after="80"/>
        <w:ind w:right="-187"/>
        <w:rPr>
          <w:rFonts w:eastAsia="Times New Roman"/>
          <w:caps/>
          <w:lang w:val="en-GB"/>
        </w:rPr>
      </w:pPr>
      <w:r w:rsidRPr="008276BD">
        <w:rPr>
          <w:rFonts w:eastAsia="Times New Roman"/>
          <w:caps/>
          <w:lang w:val="en-GB"/>
        </w:rPr>
        <w:t xml:space="preserve">       </w:t>
      </w:r>
      <w:r w:rsidRPr="008276BD">
        <w:rPr>
          <w:rFonts w:eastAsia="Times New Roman"/>
          <w:caps/>
          <w:lang w:val="en-GB"/>
        </w:rPr>
        <w:tab/>
      </w:r>
      <w:r w:rsidRPr="008276BD">
        <w:rPr>
          <w:rFonts w:eastAsia="Times New Roman"/>
          <w:caps/>
          <w:lang w:val="en-GB"/>
        </w:rPr>
        <w:tab/>
      </w:r>
      <w:r w:rsidRPr="008276BD">
        <w:rPr>
          <w:rFonts w:eastAsia="Times New Roman"/>
          <w:caps/>
          <w:lang w:val="en-GB"/>
        </w:rPr>
        <w:tab/>
      </w:r>
      <w:r w:rsidR="0035107A" w:rsidRPr="008276BD">
        <w:rPr>
          <w:rFonts w:eastAsia="Times New Roman"/>
          <w:caps/>
          <w:lang w:val="en-GB"/>
        </w:rPr>
        <w:tab/>
      </w:r>
      <w:r w:rsidR="0035107A" w:rsidRPr="008276BD">
        <w:rPr>
          <w:rFonts w:eastAsia="Times New Roman"/>
          <w:caps/>
          <w:lang w:val="en-GB"/>
        </w:rPr>
        <w:tab/>
      </w:r>
      <w:r w:rsidR="0035107A" w:rsidRPr="008276BD">
        <w:rPr>
          <w:rFonts w:eastAsia="Times New Roman"/>
          <w:caps/>
          <w:lang w:val="en-GB"/>
        </w:rPr>
        <w:tab/>
      </w:r>
      <w:r w:rsidRPr="008276BD">
        <w:rPr>
          <w:rFonts w:eastAsia="Times New Roman"/>
          <w:caps/>
          <w:lang w:val="en-GB"/>
        </w:rPr>
        <w:tab/>
      </w:r>
      <w:r w:rsidRPr="008276BD">
        <w:rPr>
          <w:rFonts w:eastAsia="Times New Roman"/>
          <w:caps/>
          <w:lang w:val="en-GB"/>
        </w:rPr>
        <w:tab/>
        <w:t xml:space="preserve">       </w:t>
      </w:r>
      <w:r w:rsidRPr="008276BD">
        <w:rPr>
          <w:rFonts w:eastAsia="Times New Roman"/>
          <w:noProof/>
          <w:sz w:val="20"/>
          <w:szCs w:val="20"/>
          <w:lang w:val="en-GB"/>
        </w:rPr>
        <w:t xml:space="preserve">For more information about GEF, visit </w:t>
      </w:r>
      <w:hyperlink r:id="rId10" w:history="1">
        <w:r w:rsidRPr="008276BD">
          <w:rPr>
            <w:rFonts w:eastAsia="Times New Roman"/>
            <w:noProof/>
            <w:color w:val="0000FF"/>
            <w:sz w:val="20"/>
            <w:szCs w:val="20"/>
            <w:u w:val="single"/>
            <w:lang w:val="en-GB"/>
          </w:rPr>
          <w:t>TheGEF.org</w:t>
        </w:r>
      </w:hyperlink>
      <w:r w:rsidRPr="008276BD">
        <w:rPr>
          <w:rFonts w:eastAsia="Times New Roman"/>
          <w:caps/>
          <w:lang w:val="en-GB"/>
        </w:rPr>
        <w:tab/>
        <w:t xml:space="preserve">               </w:t>
      </w:r>
    </w:p>
    <w:p w14:paraId="7615121A" w14:textId="77777777" w:rsidR="00591870" w:rsidRPr="008276BD" w:rsidRDefault="00591870" w:rsidP="00591870">
      <w:pPr>
        <w:tabs>
          <w:tab w:val="left" w:pos="360"/>
        </w:tabs>
        <w:spacing w:after="80"/>
        <w:ind w:right="-187"/>
        <w:rPr>
          <w:rFonts w:eastAsia="Times New Roman"/>
          <w:b/>
          <w:color w:val="00B0F0"/>
          <w:u w:val="single"/>
          <w:lang w:val="en-GB"/>
        </w:rPr>
      </w:pPr>
      <w:r w:rsidRPr="008276BD">
        <w:rPr>
          <w:rFonts w:eastAsia="Times New Roman"/>
          <w:b/>
          <w:caps/>
          <w:color w:val="00B0F0"/>
          <w:u w:val="single"/>
          <w:lang w:val="en-GB"/>
        </w:rPr>
        <w:t>part i: project information</w:t>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8"/>
        <w:gridCol w:w="3257"/>
        <w:gridCol w:w="2750"/>
        <w:gridCol w:w="1542"/>
      </w:tblGrid>
      <w:tr w:rsidR="00591870" w:rsidRPr="008276BD" w14:paraId="240531AC" w14:textId="77777777" w:rsidTr="00591870">
        <w:tc>
          <w:tcPr>
            <w:tcW w:w="5000" w:type="pct"/>
            <w:gridSpan w:val="4"/>
          </w:tcPr>
          <w:p w14:paraId="21646862" w14:textId="10954A53" w:rsidR="00591870" w:rsidRPr="008276BD" w:rsidRDefault="00591870" w:rsidP="00517641">
            <w:pPr>
              <w:spacing w:after="0"/>
              <w:rPr>
                <w:rFonts w:eastAsia="Times New Roman"/>
                <w:sz w:val="20"/>
                <w:szCs w:val="20"/>
                <w:lang w:val="en-GB"/>
              </w:rPr>
            </w:pPr>
            <w:r w:rsidRPr="008276BD">
              <w:rPr>
                <w:rFonts w:eastAsia="Times New Roman"/>
                <w:sz w:val="20"/>
                <w:szCs w:val="20"/>
                <w:lang w:val="en-GB"/>
              </w:rPr>
              <w:t xml:space="preserve">Project Title: </w:t>
            </w:r>
            <w:r w:rsidR="00E73E37" w:rsidRPr="008276BD">
              <w:rPr>
                <w:rFonts w:eastAsia="Times New Roman"/>
                <w:bCs/>
                <w:sz w:val="20"/>
                <w:szCs w:val="20"/>
                <w:lang w:val="en-GB"/>
              </w:rPr>
              <w:t>Sustainable Management Models for Local Government Organisations to Enhance Biodiversity Protection and Utilization in Selected Eco-regions of Thailand</w:t>
            </w:r>
          </w:p>
        </w:tc>
      </w:tr>
      <w:tr w:rsidR="00591870" w:rsidRPr="008276BD" w14:paraId="2ECCF02E" w14:textId="77777777" w:rsidTr="00591870">
        <w:tc>
          <w:tcPr>
            <w:tcW w:w="1445" w:type="pct"/>
          </w:tcPr>
          <w:p w14:paraId="764F648E" w14:textId="77777777" w:rsidR="00591870" w:rsidRPr="008276BD" w:rsidRDefault="00591870" w:rsidP="00591870">
            <w:pPr>
              <w:spacing w:after="0"/>
              <w:rPr>
                <w:rFonts w:eastAsia="Times New Roman"/>
                <w:sz w:val="20"/>
                <w:szCs w:val="20"/>
                <w:lang w:val="en-GB"/>
              </w:rPr>
            </w:pPr>
            <w:r w:rsidRPr="008276BD">
              <w:rPr>
                <w:rFonts w:eastAsia="Times New Roman"/>
                <w:sz w:val="20"/>
                <w:szCs w:val="20"/>
                <w:lang w:val="en-GB"/>
              </w:rPr>
              <w:t>Country(ies):</w:t>
            </w:r>
          </w:p>
        </w:tc>
        <w:tc>
          <w:tcPr>
            <w:tcW w:w="1534" w:type="pct"/>
          </w:tcPr>
          <w:p w14:paraId="5ED189F4" w14:textId="77777777" w:rsidR="00591870" w:rsidRPr="008276BD" w:rsidRDefault="00555F52" w:rsidP="00180819">
            <w:pPr>
              <w:spacing w:after="0"/>
              <w:rPr>
                <w:rFonts w:eastAsia="Times New Roman"/>
                <w:sz w:val="20"/>
                <w:szCs w:val="20"/>
                <w:lang w:val="en-GB"/>
              </w:rPr>
            </w:pPr>
            <w:r w:rsidRPr="008276BD">
              <w:rPr>
                <w:rFonts w:eastAsia="Times New Roman"/>
                <w:sz w:val="20"/>
                <w:szCs w:val="20"/>
                <w:lang w:val="en-GB"/>
              </w:rPr>
              <w:t>Thailand</w:t>
            </w:r>
          </w:p>
        </w:tc>
        <w:tc>
          <w:tcPr>
            <w:tcW w:w="1295" w:type="pct"/>
          </w:tcPr>
          <w:p w14:paraId="27A644E9" w14:textId="77777777" w:rsidR="00591870" w:rsidRPr="008276BD" w:rsidRDefault="00591870" w:rsidP="00591870">
            <w:pPr>
              <w:spacing w:after="0"/>
              <w:rPr>
                <w:rFonts w:eastAsia="Times New Roman"/>
                <w:sz w:val="20"/>
                <w:szCs w:val="20"/>
                <w:lang w:val="en-GB"/>
              </w:rPr>
            </w:pPr>
            <w:r w:rsidRPr="008276BD">
              <w:rPr>
                <w:rFonts w:eastAsia="Times New Roman"/>
                <w:sz w:val="20"/>
                <w:szCs w:val="20"/>
                <w:lang w:val="en-GB"/>
              </w:rPr>
              <w:t>GEF Project ID:</w:t>
            </w:r>
            <w:r w:rsidRPr="008276BD">
              <w:rPr>
                <w:rFonts w:eastAsia="Times New Roman"/>
                <w:sz w:val="20"/>
                <w:szCs w:val="20"/>
                <w:vertAlign w:val="superscript"/>
                <w:lang w:val="en-GB"/>
              </w:rPr>
              <w:footnoteReference w:id="1"/>
            </w:r>
          </w:p>
        </w:tc>
        <w:tc>
          <w:tcPr>
            <w:tcW w:w="725" w:type="pct"/>
          </w:tcPr>
          <w:p w14:paraId="30AE6E5F" w14:textId="0ACBD997" w:rsidR="00591870" w:rsidRPr="00050D12" w:rsidRDefault="009B6D63" w:rsidP="0008461C">
            <w:pPr>
              <w:spacing w:after="0"/>
              <w:rPr>
                <w:rFonts w:eastAsia="Times New Roman"/>
                <w:sz w:val="20"/>
                <w:szCs w:val="20"/>
                <w:lang w:val="en-GB"/>
              </w:rPr>
            </w:pPr>
            <w:r w:rsidRPr="00050D12">
              <w:rPr>
                <w:rFonts w:eastAsia="Times New Roman"/>
                <w:sz w:val="20"/>
                <w:szCs w:val="20"/>
                <w:lang w:val="en-GB"/>
              </w:rPr>
              <w:t>5726</w:t>
            </w:r>
          </w:p>
        </w:tc>
      </w:tr>
      <w:tr w:rsidR="00591870" w:rsidRPr="008276BD" w14:paraId="2F3C3794" w14:textId="77777777" w:rsidTr="00591870">
        <w:tc>
          <w:tcPr>
            <w:tcW w:w="1445" w:type="pct"/>
          </w:tcPr>
          <w:p w14:paraId="0726DAFF" w14:textId="77777777" w:rsidR="00591870" w:rsidRPr="008276BD" w:rsidRDefault="00591870" w:rsidP="00591870">
            <w:pPr>
              <w:spacing w:after="0"/>
              <w:rPr>
                <w:rFonts w:eastAsia="Times New Roman"/>
                <w:sz w:val="20"/>
                <w:szCs w:val="20"/>
                <w:lang w:val="en-GB"/>
              </w:rPr>
            </w:pPr>
            <w:r w:rsidRPr="008276BD">
              <w:rPr>
                <w:rFonts w:eastAsia="Times New Roman"/>
                <w:sz w:val="20"/>
                <w:szCs w:val="20"/>
                <w:lang w:val="en-GB"/>
              </w:rPr>
              <w:t>GEF Agency(ies):</w:t>
            </w:r>
          </w:p>
        </w:tc>
        <w:tc>
          <w:tcPr>
            <w:tcW w:w="1534" w:type="pct"/>
          </w:tcPr>
          <w:p w14:paraId="78AC2AA5" w14:textId="77777777" w:rsidR="00591870" w:rsidRPr="008276BD" w:rsidRDefault="00180819" w:rsidP="00E11D43">
            <w:pPr>
              <w:spacing w:after="0"/>
              <w:rPr>
                <w:rFonts w:eastAsia="Times New Roman"/>
                <w:sz w:val="20"/>
                <w:szCs w:val="20"/>
                <w:lang w:val="en-GB"/>
              </w:rPr>
            </w:pPr>
            <w:r w:rsidRPr="008276BD">
              <w:rPr>
                <w:rFonts w:eastAsia="Times New Roman"/>
                <w:sz w:val="20"/>
                <w:szCs w:val="20"/>
                <w:lang w:val="en-GB"/>
              </w:rPr>
              <w:t>UNDP</w:t>
            </w:r>
          </w:p>
        </w:tc>
        <w:tc>
          <w:tcPr>
            <w:tcW w:w="1295" w:type="pct"/>
          </w:tcPr>
          <w:p w14:paraId="7FECFD1D" w14:textId="77777777" w:rsidR="00591870" w:rsidRPr="008276BD" w:rsidRDefault="00591870" w:rsidP="00591870">
            <w:pPr>
              <w:spacing w:after="0"/>
              <w:rPr>
                <w:rFonts w:eastAsia="Times New Roman"/>
                <w:sz w:val="20"/>
                <w:szCs w:val="20"/>
                <w:lang w:val="en-GB"/>
              </w:rPr>
            </w:pPr>
            <w:r w:rsidRPr="008276BD">
              <w:rPr>
                <w:rFonts w:eastAsia="Times New Roman"/>
                <w:sz w:val="20"/>
                <w:szCs w:val="20"/>
                <w:lang w:val="en-GB"/>
              </w:rPr>
              <w:t>GEF Agency Project ID:</w:t>
            </w:r>
          </w:p>
        </w:tc>
        <w:tc>
          <w:tcPr>
            <w:tcW w:w="725" w:type="pct"/>
          </w:tcPr>
          <w:p w14:paraId="41B7476F" w14:textId="2AEA7240" w:rsidR="00591870" w:rsidRPr="00050D12" w:rsidRDefault="00E73E37" w:rsidP="00591870">
            <w:pPr>
              <w:spacing w:after="0"/>
              <w:rPr>
                <w:rFonts w:eastAsia="Times New Roman"/>
                <w:sz w:val="20"/>
                <w:szCs w:val="20"/>
                <w:lang w:val="en-GB"/>
              </w:rPr>
            </w:pPr>
            <w:r w:rsidRPr="00050D12">
              <w:rPr>
                <w:rFonts w:eastAsia="Times New Roman"/>
                <w:sz w:val="20"/>
                <w:szCs w:val="20"/>
                <w:lang w:val="en-GB"/>
              </w:rPr>
              <w:t>5271</w:t>
            </w:r>
          </w:p>
        </w:tc>
      </w:tr>
      <w:tr w:rsidR="00591870" w:rsidRPr="008276BD" w14:paraId="11E2525A" w14:textId="77777777" w:rsidTr="00591870">
        <w:tc>
          <w:tcPr>
            <w:tcW w:w="1445" w:type="pct"/>
          </w:tcPr>
          <w:p w14:paraId="342D02D5" w14:textId="77777777" w:rsidR="00591870" w:rsidRPr="008276BD" w:rsidRDefault="00591870" w:rsidP="00591870">
            <w:pPr>
              <w:spacing w:after="0"/>
              <w:rPr>
                <w:rFonts w:eastAsia="Times New Roman"/>
                <w:sz w:val="20"/>
                <w:szCs w:val="20"/>
                <w:lang w:val="en-GB"/>
              </w:rPr>
            </w:pPr>
            <w:r w:rsidRPr="008276BD">
              <w:rPr>
                <w:rFonts w:eastAsia="Times New Roman"/>
                <w:sz w:val="20"/>
                <w:szCs w:val="20"/>
                <w:lang w:val="en-GB"/>
              </w:rPr>
              <w:t>Other Executing Partner(s):</w:t>
            </w:r>
          </w:p>
        </w:tc>
        <w:tc>
          <w:tcPr>
            <w:tcW w:w="1534" w:type="pct"/>
          </w:tcPr>
          <w:p w14:paraId="14733FB0" w14:textId="69317CE9" w:rsidR="00C62C73" w:rsidRPr="008276BD" w:rsidRDefault="00E73E37" w:rsidP="00F830B1">
            <w:pPr>
              <w:pStyle w:val="ListParagraph"/>
              <w:numPr>
                <w:ilvl w:val="0"/>
                <w:numId w:val="28"/>
              </w:numPr>
              <w:rPr>
                <w:sz w:val="20"/>
                <w:szCs w:val="20"/>
                <w:lang w:val="en-GB"/>
              </w:rPr>
            </w:pPr>
            <w:r w:rsidRPr="008276BD">
              <w:rPr>
                <w:sz w:val="20"/>
                <w:szCs w:val="20"/>
                <w:lang w:val="en-GB"/>
              </w:rPr>
              <w:t>Biodiversity-based Economy Development Office (BEDO), Government of Thailand</w:t>
            </w:r>
          </w:p>
          <w:p w14:paraId="3DD26598" w14:textId="05DD699F" w:rsidR="00591870" w:rsidRPr="008276BD" w:rsidRDefault="00E73E37" w:rsidP="00F830B1">
            <w:pPr>
              <w:pStyle w:val="ListParagraph"/>
              <w:numPr>
                <w:ilvl w:val="0"/>
                <w:numId w:val="28"/>
              </w:numPr>
              <w:rPr>
                <w:sz w:val="20"/>
                <w:szCs w:val="20"/>
                <w:lang w:val="en-GB"/>
              </w:rPr>
            </w:pPr>
            <w:r w:rsidRPr="008276BD">
              <w:rPr>
                <w:sz w:val="20"/>
                <w:szCs w:val="20"/>
                <w:lang w:val="en-GB"/>
              </w:rPr>
              <w:t xml:space="preserve"> </w:t>
            </w:r>
            <w:r w:rsidRPr="008276BD">
              <w:rPr>
                <w:iCs/>
                <w:sz w:val="20"/>
                <w:szCs w:val="20"/>
                <w:lang w:val="en-GB"/>
              </w:rPr>
              <w:t>Department of Local Administration (DLA) Ministry of Interior (MoI)</w:t>
            </w:r>
          </w:p>
        </w:tc>
        <w:tc>
          <w:tcPr>
            <w:tcW w:w="1295" w:type="pct"/>
          </w:tcPr>
          <w:p w14:paraId="4B90453F" w14:textId="77777777" w:rsidR="00591870" w:rsidRPr="008276BD" w:rsidRDefault="00591870" w:rsidP="00591870">
            <w:pPr>
              <w:spacing w:after="0"/>
              <w:rPr>
                <w:rFonts w:eastAsia="Times New Roman"/>
                <w:sz w:val="20"/>
                <w:szCs w:val="20"/>
                <w:lang w:val="en-GB"/>
              </w:rPr>
            </w:pPr>
            <w:r w:rsidRPr="008276BD">
              <w:rPr>
                <w:rFonts w:eastAsia="Times New Roman"/>
                <w:sz w:val="20"/>
                <w:szCs w:val="20"/>
                <w:lang w:val="en-GB"/>
              </w:rPr>
              <w:t>Submission Date:</w:t>
            </w:r>
          </w:p>
        </w:tc>
        <w:tc>
          <w:tcPr>
            <w:tcW w:w="725" w:type="pct"/>
          </w:tcPr>
          <w:p w14:paraId="78BD513C" w14:textId="58CFCA60" w:rsidR="00591870" w:rsidRPr="00050D12" w:rsidRDefault="009B6D63" w:rsidP="00113617">
            <w:pPr>
              <w:spacing w:after="0"/>
              <w:rPr>
                <w:rFonts w:eastAsia="Times New Roman"/>
                <w:sz w:val="20"/>
                <w:szCs w:val="20"/>
                <w:lang w:val="en-GB"/>
              </w:rPr>
            </w:pPr>
            <w:r w:rsidRPr="00050D12">
              <w:rPr>
                <w:rFonts w:eastAsia="Times New Roman"/>
                <w:sz w:val="20"/>
                <w:szCs w:val="20"/>
                <w:lang w:val="en-GB"/>
              </w:rPr>
              <w:t>3 May 2015</w:t>
            </w:r>
          </w:p>
        </w:tc>
      </w:tr>
      <w:tr w:rsidR="00591870" w:rsidRPr="008276BD" w14:paraId="6E62B685" w14:textId="77777777" w:rsidTr="00591870">
        <w:tc>
          <w:tcPr>
            <w:tcW w:w="1445" w:type="pct"/>
          </w:tcPr>
          <w:p w14:paraId="327DFB5F" w14:textId="77777777" w:rsidR="00591870" w:rsidRPr="008276BD" w:rsidRDefault="00591870" w:rsidP="00591870">
            <w:pPr>
              <w:spacing w:after="0"/>
              <w:rPr>
                <w:rFonts w:eastAsia="Times New Roman"/>
                <w:sz w:val="20"/>
                <w:szCs w:val="20"/>
                <w:lang w:val="en-GB"/>
              </w:rPr>
            </w:pPr>
            <w:r w:rsidRPr="008276BD">
              <w:rPr>
                <w:rFonts w:eastAsia="Times New Roman"/>
                <w:sz w:val="20"/>
                <w:szCs w:val="20"/>
                <w:lang w:val="en-GB"/>
              </w:rPr>
              <w:t>GEF Focal Area (s):</w:t>
            </w:r>
          </w:p>
        </w:tc>
        <w:tc>
          <w:tcPr>
            <w:tcW w:w="1534" w:type="pct"/>
          </w:tcPr>
          <w:p w14:paraId="26213997" w14:textId="77777777" w:rsidR="00591870" w:rsidRPr="008276BD" w:rsidRDefault="0008461C" w:rsidP="0008461C">
            <w:pPr>
              <w:spacing w:after="0"/>
              <w:rPr>
                <w:rFonts w:eastAsia="Times New Roman"/>
                <w:sz w:val="20"/>
                <w:szCs w:val="20"/>
                <w:lang w:val="en-GB"/>
              </w:rPr>
            </w:pPr>
            <w:r w:rsidRPr="008276BD">
              <w:rPr>
                <w:rFonts w:eastAsia="Times New Roman"/>
                <w:sz w:val="20"/>
                <w:szCs w:val="20"/>
                <w:lang w:val="en-GB"/>
              </w:rPr>
              <w:t xml:space="preserve">Biodiversity </w:t>
            </w:r>
          </w:p>
        </w:tc>
        <w:tc>
          <w:tcPr>
            <w:tcW w:w="1295" w:type="pct"/>
          </w:tcPr>
          <w:p w14:paraId="63AB13AB" w14:textId="781F1738" w:rsidR="00591870" w:rsidRPr="008276BD" w:rsidRDefault="00591870" w:rsidP="00591870">
            <w:pPr>
              <w:spacing w:after="0"/>
              <w:rPr>
                <w:rFonts w:eastAsia="Times New Roman"/>
                <w:sz w:val="20"/>
                <w:szCs w:val="20"/>
                <w:lang w:val="en-GB"/>
              </w:rPr>
            </w:pPr>
            <w:r w:rsidRPr="008276BD">
              <w:rPr>
                <w:rFonts w:eastAsia="Times New Roman"/>
                <w:sz w:val="20"/>
                <w:szCs w:val="20"/>
                <w:lang w:val="en-GB"/>
              </w:rPr>
              <w:t xml:space="preserve">Project </w:t>
            </w:r>
            <w:r w:rsidR="008276BD" w:rsidRPr="008276BD">
              <w:rPr>
                <w:rFonts w:eastAsia="Times New Roman"/>
                <w:sz w:val="20"/>
                <w:szCs w:val="20"/>
                <w:lang w:val="en-GB"/>
              </w:rPr>
              <w:t>Duration (</w:t>
            </w:r>
            <w:r w:rsidRPr="008276BD">
              <w:rPr>
                <w:rFonts w:eastAsia="Times New Roman"/>
                <w:sz w:val="20"/>
                <w:szCs w:val="20"/>
                <w:lang w:val="en-GB"/>
              </w:rPr>
              <w:t>Months)</w:t>
            </w:r>
          </w:p>
        </w:tc>
        <w:tc>
          <w:tcPr>
            <w:tcW w:w="725" w:type="pct"/>
          </w:tcPr>
          <w:p w14:paraId="351E81B4" w14:textId="77777777" w:rsidR="00591870" w:rsidRPr="008276BD" w:rsidRDefault="00801AF7" w:rsidP="00591870">
            <w:pPr>
              <w:spacing w:after="0"/>
              <w:rPr>
                <w:rFonts w:eastAsia="Times New Roman"/>
                <w:sz w:val="20"/>
                <w:szCs w:val="20"/>
                <w:lang w:val="en-GB"/>
              </w:rPr>
            </w:pPr>
            <w:r w:rsidRPr="008276BD">
              <w:rPr>
                <w:rFonts w:eastAsia="Times New Roman"/>
                <w:sz w:val="20"/>
                <w:szCs w:val="20"/>
                <w:lang w:val="en-GB"/>
              </w:rPr>
              <w:t>48</w:t>
            </w:r>
          </w:p>
        </w:tc>
      </w:tr>
      <w:tr w:rsidR="00591870" w:rsidRPr="008276BD" w14:paraId="1EDC1A9A" w14:textId="77777777" w:rsidTr="00FF75BB">
        <w:trPr>
          <w:trHeight w:val="1340"/>
        </w:trPr>
        <w:tc>
          <w:tcPr>
            <w:tcW w:w="1445" w:type="pct"/>
          </w:tcPr>
          <w:p w14:paraId="5C010E3E" w14:textId="77777777" w:rsidR="00591870" w:rsidRPr="008276BD" w:rsidRDefault="00591870" w:rsidP="00591870">
            <w:pPr>
              <w:spacing w:after="0"/>
              <w:rPr>
                <w:rFonts w:eastAsia="Times New Roman"/>
                <w:sz w:val="20"/>
                <w:szCs w:val="20"/>
                <w:lang w:val="en-GB"/>
              </w:rPr>
            </w:pPr>
            <w:r w:rsidRPr="008276BD">
              <w:rPr>
                <w:rFonts w:eastAsia="Times New Roman"/>
                <w:sz w:val="20"/>
                <w:szCs w:val="20"/>
                <w:lang w:val="en-GB"/>
              </w:rPr>
              <w:t>Name of Parent Program (if applicable):</w:t>
            </w:r>
          </w:p>
          <w:p w14:paraId="2F8C392A" w14:textId="77777777" w:rsidR="00591870" w:rsidRPr="008276BD" w:rsidRDefault="00591870" w:rsidP="008460C5">
            <w:pPr>
              <w:numPr>
                <w:ilvl w:val="0"/>
                <w:numId w:val="3"/>
              </w:numPr>
              <w:spacing w:after="0"/>
              <w:rPr>
                <w:rFonts w:eastAsia="Times New Roman"/>
                <w:sz w:val="20"/>
                <w:szCs w:val="20"/>
                <w:lang w:val="en-GB"/>
              </w:rPr>
            </w:pPr>
            <w:r w:rsidRPr="008276BD">
              <w:rPr>
                <w:rFonts w:eastAsia="Times New Roman"/>
                <w:sz w:val="20"/>
                <w:szCs w:val="20"/>
                <w:lang w:val="en-GB"/>
              </w:rPr>
              <w:t xml:space="preserve">For SFM/REDD+ </w:t>
            </w:r>
            <w:bookmarkStart w:id="4" w:name="CheckSFM"/>
            <w:r w:rsidR="005A4B94" w:rsidRPr="008276BD">
              <w:rPr>
                <w:rFonts w:eastAsia="Times New Roman"/>
                <w:sz w:val="20"/>
                <w:szCs w:val="20"/>
                <w:lang w:val="en-GB"/>
              </w:rPr>
              <w:fldChar w:fldCharType="begin">
                <w:ffData>
                  <w:name w:val="CheckSFM"/>
                  <w:enabled/>
                  <w:calcOnExit w:val="0"/>
                  <w:checkBox>
                    <w:sizeAuto/>
                    <w:default w:val="0"/>
                  </w:checkBox>
                </w:ffData>
              </w:fldChar>
            </w:r>
            <w:r w:rsidRPr="008276BD">
              <w:rPr>
                <w:rFonts w:eastAsia="Times New Roman"/>
                <w:sz w:val="20"/>
                <w:szCs w:val="20"/>
                <w:lang w:val="en-GB"/>
              </w:rPr>
              <w:instrText xml:space="preserve"> FORMCHECKBOX </w:instrText>
            </w:r>
            <w:r w:rsidR="000F4387">
              <w:rPr>
                <w:rFonts w:eastAsia="Times New Roman"/>
                <w:sz w:val="20"/>
                <w:szCs w:val="20"/>
                <w:lang w:val="en-GB"/>
              </w:rPr>
            </w:r>
            <w:r w:rsidR="000F4387">
              <w:rPr>
                <w:rFonts w:eastAsia="Times New Roman"/>
                <w:sz w:val="20"/>
                <w:szCs w:val="20"/>
                <w:lang w:val="en-GB"/>
              </w:rPr>
              <w:fldChar w:fldCharType="separate"/>
            </w:r>
            <w:r w:rsidR="005A4B94" w:rsidRPr="008276BD">
              <w:rPr>
                <w:rFonts w:eastAsia="Times New Roman"/>
                <w:sz w:val="20"/>
                <w:szCs w:val="20"/>
                <w:lang w:val="en-GB"/>
              </w:rPr>
              <w:fldChar w:fldCharType="end"/>
            </w:r>
            <w:bookmarkEnd w:id="4"/>
          </w:p>
          <w:p w14:paraId="3179D587" w14:textId="77777777" w:rsidR="00DA1338" w:rsidRPr="008276BD" w:rsidRDefault="00DA1338" w:rsidP="008460C5">
            <w:pPr>
              <w:numPr>
                <w:ilvl w:val="0"/>
                <w:numId w:val="3"/>
              </w:numPr>
              <w:spacing w:after="0"/>
              <w:rPr>
                <w:rFonts w:eastAsia="Times New Roman"/>
                <w:sz w:val="20"/>
                <w:szCs w:val="20"/>
                <w:lang w:val="en-GB"/>
              </w:rPr>
            </w:pPr>
            <w:r w:rsidRPr="008276BD">
              <w:rPr>
                <w:rFonts w:eastAsia="Times New Roman"/>
                <w:sz w:val="20"/>
                <w:szCs w:val="20"/>
                <w:lang w:val="en-GB"/>
              </w:rPr>
              <w:t xml:space="preserve">For SGP                </w:t>
            </w:r>
            <w:r w:rsidR="005A4B94" w:rsidRPr="008276BD">
              <w:rPr>
                <w:rFonts w:eastAsia="Times New Roman"/>
                <w:sz w:val="20"/>
                <w:szCs w:val="20"/>
                <w:lang w:val="en-GB"/>
              </w:rPr>
              <w:fldChar w:fldCharType="begin">
                <w:ffData>
                  <w:name w:val="CheckSFM"/>
                  <w:enabled/>
                  <w:calcOnExit w:val="0"/>
                  <w:checkBox>
                    <w:sizeAuto/>
                    <w:default w:val="0"/>
                  </w:checkBox>
                </w:ffData>
              </w:fldChar>
            </w:r>
            <w:r w:rsidRPr="008276BD">
              <w:rPr>
                <w:rFonts w:eastAsia="Times New Roman"/>
                <w:sz w:val="20"/>
                <w:szCs w:val="20"/>
                <w:lang w:val="en-GB"/>
              </w:rPr>
              <w:instrText xml:space="preserve"> FORMCHECKBOX </w:instrText>
            </w:r>
            <w:r w:rsidR="000F4387">
              <w:rPr>
                <w:rFonts w:eastAsia="Times New Roman"/>
                <w:sz w:val="20"/>
                <w:szCs w:val="20"/>
                <w:lang w:val="en-GB"/>
              </w:rPr>
            </w:r>
            <w:r w:rsidR="000F4387">
              <w:rPr>
                <w:rFonts w:eastAsia="Times New Roman"/>
                <w:sz w:val="20"/>
                <w:szCs w:val="20"/>
                <w:lang w:val="en-GB"/>
              </w:rPr>
              <w:fldChar w:fldCharType="separate"/>
            </w:r>
            <w:r w:rsidR="005A4B94" w:rsidRPr="008276BD">
              <w:rPr>
                <w:rFonts w:eastAsia="Times New Roman"/>
                <w:sz w:val="20"/>
                <w:szCs w:val="20"/>
                <w:lang w:val="en-GB"/>
              </w:rPr>
              <w:fldChar w:fldCharType="end"/>
            </w:r>
          </w:p>
        </w:tc>
        <w:tc>
          <w:tcPr>
            <w:tcW w:w="1534" w:type="pct"/>
          </w:tcPr>
          <w:p w14:paraId="2A016AA5" w14:textId="77777777" w:rsidR="00591870" w:rsidRPr="008276BD" w:rsidRDefault="00FC5E83" w:rsidP="00591870">
            <w:pPr>
              <w:spacing w:after="0"/>
              <w:rPr>
                <w:rFonts w:eastAsia="Times New Roman"/>
                <w:sz w:val="20"/>
                <w:szCs w:val="20"/>
                <w:lang w:val="en-GB"/>
              </w:rPr>
            </w:pPr>
            <w:r w:rsidRPr="008276BD">
              <w:rPr>
                <w:rFonts w:eastAsia="Times New Roman"/>
                <w:sz w:val="20"/>
                <w:szCs w:val="20"/>
                <w:lang w:val="en-GB"/>
              </w:rPr>
              <w:t>N</w:t>
            </w:r>
            <w:r w:rsidR="00184BDE" w:rsidRPr="008276BD">
              <w:rPr>
                <w:rFonts w:eastAsia="Times New Roman"/>
                <w:sz w:val="20"/>
                <w:szCs w:val="20"/>
                <w:lang w:val="en-GB"/>
              </w:rPr>
              <w:t>/A</w:t>
            </w:r>
          </w:p>
        </w:tc>
        <w:tc>
          <w:tcPr>
            <w:tcW w:w="1295" w:type="pct"/>
          </w:tcPr>
          <w:p w14:paraId="1365042D" w14:textId="77777777" w:rsidR="00591870" w:rsidRPr="008276BD" w:rsidRDefault="00591870" w:rsidP="00591870">
            <w:pPr>
              <w:spacing w:after="0"/>
              <w:rPr>
                <w:rFonts w:eastAsia="Times New Roman"/>
                <w:sz w:val="20"/>
                <w:szCs w:val="20"/>
                <w:lang w:val="en-GB"/>
              </w:rPr>
            </w:pPr>
            <w:r w:rsidRPr="008276BD">
              <w:rPr>
                <w:rFonts w:eastAsia="Times New Roman"/>
                <w:sz w:val="20"/>
                <w:szCs w:val="20"/>
                <w:lang w:val="en-GB"/>
              </w:rPr>
              <w:t>Agency Fee ($):</w:t>
            </w:r>
          </w:p>
        </w:tc>
        <w:tc>
          <w:tcPr>
            <w:tcW w:w="725" w:type="pct"/>
          </w:tcPr>
          <w:p w14:paraId="255DE9B9" w14:textId="77777777" w:rsidR="00591870" w:rsidRPr="008276BD" w:rsidRDefault="00555F52" w:rsidP="0008461C">
            <w:pPr>
              <w:spacing w:after="0"/>
              <w:rPr>
                <w:rFonts w:eastAsia="Times New Roman"/>
                <w:sz w:val="20"/>
                <w:szCs w:val="20"/>
                <w:lang w:val="en-GB"/>
              </w:rPr>
            </w:pPr>
            <w:r w:rsidRPr="00050D12">
              <w:rPr>
                <w:rFonts w:eastAsia="Times New Roman"/>
                <w:sz w:val="20"/>
                <w:szCs w:val="20"/>
                <w:lang w:val="en-GB"/>
              </w:rPr>
              <w:t>167</w:t>
            </w:r>
            <w:r w:rsidR="00715833" w:rsidRPr="00050D12">
              <w:rPr>
                <w:rFonts w:eastAsia="Times New Roman"/>
                <w:sz w:val="20"/>
                <w:szCs w:val="20"/>
                <w:lang w:val="en-GB"/>
              </w:rPr>
              <w:t>,0</w:t>
            </w:r>
            <w:r w:rsidRPr="00050D12">
              <w:rPr>
                <w:rFonts w:eastAsia="Times New Roman"/>
                <w:sz w:val="20"/>
                <w:szCs w:val="20"/>
                <w:lang w:val="en-GB"/>
              </w:rPr>
              <w:t>96</w:t>
            </w:r>
          </w:p>
        </w:tc>
      </w:tr>
    </w:tbl>
    <w:p w14:paraId="7CF548DA" w14:textId="77777777" w:rsidR="00591870" w:rsidRPr="008276BD" w:rsidRDefault="000F4387" w:rsidP="00137268">
      <w:pPr>
        <w:numPr>
          <w:ilvl w:val="0"/>
          <w:numId w:val="1"/>
        </w:numPr>
        <w:tabs>
          <w:tab w:val="left" w:pos="360"/>
        </w:tabs>
        <w:spacing w:before="240" w:after="80"/>
        <w:rPr>
          <w:rFonts w:eastAsia="Times New Roman"/>
          <w:b/>
          <w:smallCaps/>
          <w:lang w:val="en-GB"/>
        </w:rPr>
      </w:pPr>
      <w:hyperlink r:id="rId11" w:history="1">
        <w:r w:rsidR="00591870" w:rsidRPr="008276BD">
          <w:rPr>
            <w:rFonts w:eastAsia="Times New Roman"/>
            <w:b/>
            <w:smallCaps/>
            <w:u w:val="single"/>
            <w:lang w:val="en-GB"/>
          </w:rPr>
          <w:t>Focal Area Strategy framework</w:t>
        </w:r>
      </w:hyperlink>
      <w:r w:rsidR="00591870" w:rsidRPr="008276BD">
        <w:rPr>
          <w:rFonts w:eastAsia="Times New Roman"/>
          <w:b/>
          <w:smallCaps/>
          <w:vertAlign w:val="superscript"/>
          <w:lang w:val="en-GB"/>
        </w:rPr>
        <w:footnoteReference w:id="2"/>
      </w:r>
    </w:p>
    <w:tbl>
      <w:tblPr>
        <w:tblW w:w="497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187"/>
        <w:gridCol w:w="2970"/>
        <w:gridCol w:w="3348"/>
        <w:gridCol w:w="695"/>
        <w:gridCol w:w="1167"/>
        <w:gridCol w:w="1419"/>
      </w:tblGrid>
      <w:tr w:rsidR="0008461C" w:rsidRPr="008276BD" w14:paraId="1203EBB4" w14:textId="77777777" w:rsidTr="0008461C">
        <w:trPr>
          <w:trHeight w:val="260"/>
        </w:trPr>
        <w:tc>
          <w:tcPr>
            <w:tcW w:w="550" w:type="pct"/>
            <w:shd w:val="clear" w:color="auto" w:fill="FFFFFF"/>
            <w:vAlign w:val="center"/>
          </w:tcPr>
          <w:p w14:paraId="68F8DB43" w14:textId="77777777" w:rsidR="00591870" w:rsidRPr="008276BD" w:rsidRDefault="00591870" w:rsidP="0008461C">
            <w:pPr>
              <w:keepNext/>
              <w:spacing w:after="0"/>
              <w:jc w:val="center"/>
              <w:outlineLvl w:val="2"/>
              <w:rPr>
                <w:rFonts w:eastAsia="Times New Roman"/>
                <w:b/>
                <w:iCs/>
                <w:color w:val="000000"/>
                <w:sz w:val="20"/>
                <w:szCs w:val="20"/>
                <w:lang w:val="en-GB"/>
              </w:rPr>
            </w:pPr>
            <w:r w:rsidRPr="008276BD">
              <w:rPr>
                <w:rFonts w:eastAsia="Times New Roman"/>
                <w:b/>
                <w:iCs/>
                <w:color w:val="000000"/>
                <w:sz w:val="20"/>
                <w:szCs w:val="20"/>
                <w:lang w:val="en-GB"/>
              </w:rPr>
              <w:t>Focal Area Objectives</w:t>
            </w:r>
          </w:p>
        </w:tc>
        <w:tc>
          <w:tcPr>
            <w:tcW w:w="1377" w:type="pct"/>
            <w:shd w:val="clear" w:color="auto" w:fill="FFFFFF"/>
            <w:vAlign w:val="center"/>
          </w:tcPr>
          <w:p w14:paraId="2E009426" w14:textId="77777777" w:rsidR="00591870" w:rsidRPr="008276BD" w:rsidRDefault="00591870" w:rsidP="0008461C">
            <w:pPr>
              <w:keepNext/>
              <w:spacing w:after="0"/>
              <w:jc w:val="center"/>
              <w:outlineLvl w:val="2"/>
              <w:rPr>
                <w:rFonts w:eastAsia="Times New Roman"/>
                <w:b/>
                <w:iCs/>
                <w:color w:val="000000"/>
                <w:sz w:val="20"/>
                <w:szCs w:val="20"/>
                <w:lang w:val="en-GB"/>
              </w:rPr>
            </w:pPr>
            <w:r w:rsidRPr="008276BD">
              <w:rPr>
                <w:rFonts w:eastAsia="Times New Roman"/>
                <w:b/>
                <w:iCs/>
                <w:color w:val="000000"/>
                <w:sz w:val="20"/>
                <w:szCs w:val="20"/>
                <w:lang w:val="en-GB"/>
              </w:rPr>
              <w:t>Expected FA Outcomes</w:t>
            </w:r>
          </w:p>
        </w:tc>
        <w:tc>
          <w:tcPr>
            <w:tcW w:w="1552" w:type="pct"/>
            <w:shd w:val="clear" w:color="auto" w:fill="FFFFFF"/>
            <w:vAlign w:val="center"/>
          </w:tcPr>
          <w:p w14:paraId="6740447A" w14:textId="77777777" w:rsidR="00591870" w:rsidRPr="008276BD" w:rsidRDefault="00591870" w:rsidP="0008461C">
            <w:pPr>
              <w:keepNext/>
              <w:spacing w:after="0"/>
              <w:jc w:val="center"/>
              <w:outlineLvl w:val="2"/>
              <w:rPr>
                <w:rFonts w:eastAsia="Times New Roman"/>
                <w:b/>
                <w:iCs/>
                <w:color w:val="000000"/>
                <w:sz w:val="20"/>
                <w:szCs w:val="20"/>
                <w:lang w:val="en-GB"/>
              </w:rPr>
            </w:pPr>
            <w:r w:rsidRPr="008276BD">
              <w:rPr>
                <w:rFonts w:eastAsia="Times New Roman"/>
                <w:b/>
                <w:iCs/>
                <w:color w:val="000000"/>
                <w:sz w:val="20"/>
                <w:szCs w:val="20"/>
                <w:lang w:val="en-GB"/>
              </w:rPr>
              <w:t>Expected FA Outputs</w:t>
            </w:r>
          </w:p>
        </w:tc>
        <w:tc>
          <w:tcPr>
            <w:tcW w:w="322" w:type="pct"/>
            <w:shd w:val="clear" w:color="auto" w:fill="FFFFFF"/>
          </w:tcPr>
          <w:p w14:paraId="278FF1E2" w14:textId="77777777" w:rsidR="00591870" w:rsidRPr="008276BD" w:rsidRDefault="00591870" w:rsidP="0008461C">
            <w:pPr>
              <w:spacing w:after="0"/>
              <w:jc w:val="center"/>
              <w:rPr>
                <w:rFonts w:eastAsia="Times New Roman"/>
                <w:b/>
                <w:bCs/>
                <w:iCs/>
                <w:color w:val="000000"/>
                <w:sz w:val="20"/>
                <w:szCs w:val="20"/>
                <w:lang w:val="en-GB"/>
              </w:rPr>
            </w:pPr>
            <w:r w:rsidRPr="008276BD">
              <w:rPr>
                <w:rFonts w:eastAsia="Times New Roman"/>
                <w:b/>
                <w:bCs/>
                <w:iCs/>
                <w:color w:val="000000"/>
                <w:sz w:val="20"/>
                <w:szCs w:val="20"/>
                <w:lang w:val="en-GB"/>
              </w:rPr>
              <w:t>Trust Fund</w:t>
            </w:r>
          </w:p>
        </w:tc>
        <w:tc>
          <w:tcPr>
            <w:tcW w:w="541" w:type="pct"/>
            <w:shd w:val="clear" w:color="auto" w:fill="FFFFFF"/>
          </w:tcPr>
          <w:p w14:paraId="583F44B7" w14:textId="77777777" w:rsidR="00591870" w:rsidRPr="008276BD" w:rsidRDefault="00591870" w:rsidP="0008461C">
            <w:pPr>
              <w:spacing w:after="0"/>
              <w:jc w:val="center"/>
              <w:rPr>
                <w:rFonts w:eastAsia="Times New Roman"/>
                <w:bCs/>
                <w:sz w:val="20"/>
                <w:szCs w:val="20"/>
                <w:lang w:val="en-GB"/>
              </w:rPr>
            </w:pPr>
            <w:r w:rsidRPr="008276BD">
              <w:rPr>
                <w:rFonts w:eastAsia="Times New Roman"/>
                <w:b/>
                <w:bCs/>
                <w:iCs/>
                <w:color w:val="000000"/>
                <w:sz w:val="20"/>
                <w:szCs w:val="20"/>
                <w:lang w:val="en-GB"/>
              </w:rPr>
              <w:t xml:space="preserve">Grant Amount </w:t>
            </w:r>
            <w:r w:rsidRPr="008276BD">
              <w:rPr>
                <w:rFonts w:eastAsia="Times New Roman"/>
                <w:bCs/>
                <w:sz w:val="20"/>
                <w:szCs w:val="20"/>
                <w:lang w:val="en-GB"/>
              </w:rPr>
              <w:t>($)</w:t>
            </w:r>
          </w:p>
        </w:tc>
        <w:tc>
          <w:tcPr>
            <w:tcW w:w="658" w:type="pct"/>
            <w:shd w:val="clear" w:color="auto" w:fill="FFFFFF"/>
            <w:vAlign w:val="center"/>
          </w:tcPr>
          <w:p w14:paraId="0E3C039D" w14:textId="77777777" w:rsidR="00591870" w:rsidRPr="008276BD" w:rsidRDefault="00591870" w:rsidP="0008461C">
            <w:pPr>
              <w:keepNext/>
              <w:spacing w:after="0"/>
              <w:jc w:val="center"/>
              <w:outlineLvl w:val="2"/>
              <w:rPr>
                <w:rFonts w:eastAsia="Times New Roman"/>
                <w:b/>
                <w:iCs/>
                <w:color w:val="000000"/>
                <w:sz w:val="20"/>
                <w:szCs w:val="20"/>
                <w:lang w:val="en-GB"/>
              </w:rPr>
            </w:pPr>
            <w:r w:rsidRPr="008276BD">
              <w:rPr>
                <w:rFonts w:eastAsia="Times New Roman"/>
                <w:b/>
                <w:iCs/>
                <w:color w:val="000000"/>
                <w:sz w:val="20"/>
                <w:szCs w:val="20"/>
                <w:lang w:val="en-GB"/>
              </w:rPr>
              <w:t>Cofinancing</w:t>
            </w:r>
          </w:p>
          <w:p w14:paraId="2F635D6D" w14:textId="77777777" w:rsidR="00591870" w:rsidRPr="008276BD" w:rsidRDefault="00591870" w:rsidP="0008461C">
            <w:pPr>
              <w:keepNext/>
              <w:spacing w:after="0"/>
              <w:jc w:val="center"/>
              <w:outlineLvl w:val="2"/>
              <w:rPr>
                <w:rFonts w:eastAsia="Times New Roman"/>
                <w:iCs/>
                <w:color w:val="000000"/>
                <w:sz w:val="20"/>
                <w:szCs w:val="20"/>
                <w:lang w:val="en-GB"/>
              </w:rPr>
            </w:pPr>
            <w:r w:rsidRPr="008276BD">
              <w:rPr>
                <w:rFonts w:eastAsia="Times New Roman"/>
                <w:iCs/>
                <w:color w:val="000000"/>
                <w:sz w:val="20"/>
                <w:szCs w:val="20"/>
                <w:lang w:val="en-GB"/>
              </w:rPr>
              <w:t>($)</w:t>
            </w:r>
          </w:p>
        </w:tc>
      </w:tr>
      <w:tr w:rsidR="00883294" w:rsidRPr="008276BD" w14:paraId="5D67E93B" w14:textId="77777777" w:rsidTr="00883294">
        <w:trPr>
          <w:trHeight w:val="1120"/>
        </w:trPr>
        <w:tc>
          <w:tcPr>
            <w:tcW w:w="550" w:type="pct"/>
            <w:vMerge w:val="restart"/>
            <w:shd w:val="clear" w:color="auto" w:fill="FFFFFF"/>
          </w:tcPr>
          <w:p w14:paraId="3B760858" w14:textId="77777777" w:rsidR="00883294" w:rsidRPr="008276BD" w:rsidRDefault="00883294" w:rsidP="0008461C">
            <w:pPr>
              <w:spacing w:after="0"/>
              <w:rPr>
                <w:rFonts w:eastAsia="Times New Roman"/>
                <w:sz w:val="20"/>
                <w:szCs w:val="20"/>
                <w:lang w:val="en-GB"/>
              </w:rPr>
            </w:pPr>
            <w:r w:rsidRPr="008276BD">
              <w:rPr>
                <w:rFonts w:eastAsia="Times New Roman"/>
                <w:sz w:val="20"/>
                <w:szCs w:val="20"/>
                <w:lang w:val="en-GB"/>
              </w:rPr>
              <w:t>BD-2</w:t>
            </w:r>
          </w:p>
          <w:p w14:paraId="3A2AFB66" w14:textId="77777777" w:rsidR="00883294" w:rsidRPr="008276BD" w:rsidRDefault="00883294" w:rsidP="0008461C">
            <w:pPr>
              <w:rPr>
                <w:rFonts w:eastAsia="Times New Roman"/>
                <w:sz w:val="20"/>
                <w:szCs w:val="20"/>
                <w:lang w:val="en-GB"/>
              </w:rPr>
            </w:pPr>
          </w:p>
        </w:tc>
        <w:tc>
          <w:tcPr>
            <w:tcW w:w="1377" w:type="pct"/>
            <w:shd w:val="clear" w:color="auto" w:fill="FFFFFF"/>
          </w:tcPr>
          <w:p w14:paraId="76B8160C" w14:textId="0F32D428" w:rsidR="005C5CD0" w:rsidRDefault="005C5CD0" w:rsidP="00B6516E">
            <w:pPr>
              <w:spacing w:after="0"/>
              <w:rPr>
                <w:rFonts w:eastAsia="Times New Roman"/>
                <w:sz w:val="20"/>
                <w:szCs w:val="20"/>
                <w:lang w:val="en-GB"/>
              </w:rPr>
            </w:pPr>
            <w:r w:rsidRPr="008276BD">
              <w:rPr>
                <w:rFonts w:eastAsia="Times New Roman"/>
                <w:sz w:val="20"/>
                <w:szCs w:val="20"/>
                <w:lang w:val="en-GB"/>
              </w:rPr>
              <w:t>Outcome 2.1: Increase in sustainably managed landscapes and seascapes that integrate biodiversity conservation</w:t>
            </w:r>
          </w:p>
          <w:p w14:paraId="2C01B782" w14:textId="77777777" w:rsidR="005C5CD0" w:rsidRDefault="005C5CD0" w:rsidP="00B6516E">
            <w:pPr>
              <w:spacing w:after="0"/>
              <w:rPr>
                <w:rFonts w:eastAsia="Times New Roman"/>
                <w:sz w:val="20"/>
                <w:szCs w:val="20"/>
                <w:lang w:val="en-GB"/>
              </w:rPr>
            </w:pPr>
          </w:p>
          <w:p w14:paraId="1DFB5352" w14:textId="4E9C27F0" w:rsidR="00883294" w:rsidRPr="008276BD" w:rsidRDefault="00883294" w:rsidP="005C5CD0">
            <w:pPr>
              <w:spacing w:after="0"/>
              <w:rPr>
                <w:rFonts w:eastAsia="Times New Roman"/>
                <w:sz w:val="20"/>
                <w:szCs w:val="20"/>
                <w:lang w:val="en-GB"/>
              </w:rPr>
            </w:pPr>
          </w:p>
        </w:tc>
        <w:tc>
          <w:tcPr>
            <w:tcW w:w="1552" w:type="pct"/>
            <w:shd w:val="clear" w:color="auto" w:fill="FFFFFF"/>
          </w:tcPr>
          <w:p w14:paraId="3E78FAB4" w14:textId="77777777" w:rsidR="005C5CD0" w:rsidRPr="008276BD" w:rsidRDefault="005C5CD0" w:rsidP="005C5CD0">
            <w:pPr>
              <w:rPr>
                <w:rFonts w:eastAsia="Times New Roman"/>
                <w:sz w:val="20"/>
                <w:szCs w:val="20"/>
                <w:lang w:val="en-GB"/>
              </w:rPr>
            </w:pPr>
            <w:r w:rsidRPr="008276BD">
              <w:rPr>
                <w:rFonts w:eastAsia="Times New Roman"/>
                <w:sz w:val="20"/>
                <w:szCs w:val="20"/>
                <w:lang w:val="en-GB"/>
              </w:rPr>
              <w:t>Output 3. Certified production landscapes and seascapes (ha)</w:t>
            </w:r>
          </w:p>
          <w:p w14:paraId="4DB82D68" w14:textId="78A3DFA3" w:rsidR="00B6516E" w:rsidRPr="008276BD" w:rsidRDefault="00B6516E" w:rsidP="0008461C">
            <w:pPr>
              <w:rPr>
                <w:rFonts w:eastAsia="Times New Roman"/>
                <w:sz w:val="20"/>
                <w:szCs w:val="20"/>
                <w:lang w:val="en-GB"/>
              </w:rPr>
            </w:pPr>
          </w:p>
        </w:tc>
        <w:tc>
          <w:tcPr>
            <w:tcW w:w="322" w:type="pct"/>
            <w:shd w:val="clear" w:color="auto" w:fill="FFFFFF"/>
          </w:tcPr>
          <w:p w14:paraId="2DB2C699" w14:textId="77777777" w:rsidR="00883294" w:rsidRPr="008276BD" w:rsidRDefault="00883294" w:rsidP="0008461C">
            <w:pPr>
              <w:spacing w:after="0"/>
              <w:rPr>
                <w:rFonts w:eastAsia="Times New Roman"/>
                <w:sz w:val="20"/>
                <w:szCs w:val="20"/>
                <w:lang w:val="en-GB"/>
              </w:rPr>
            </w:pPr>
            <w:r w:rsidRPr="008276BD">
              <w:rPr>
                <w:rFonts w:eastAsia="Times New Roman"/>
                <w:bCs/>
                <w:smallCaps/>
                <w:sz w:val="20"/>
                <w:szCs w:val="20"/>
                <w:lang w:val="en-GB"/>
              </w:rPr>
              <w:t>GEF TF</w:t>
            </w:r>
          </w:p>
        </w:tc>
        <w:tc>
          <w:tcPr>
            <w:tcW w:w="541" w:type="pct"/>
            <w:shd w:val="clear" w:color="auto" w:fill="FFFFFF"/>
          </w:tcPr>
          <w:p w14:paraId="3E79B0ED" w14:textId="6561BB07" w:rsidR="00883294" w:rsidRPr="008276BD" w:rsidRDefault="00AA55EE" w:rsidP="0002447E">
            <w:pPr>
              <w:spacing w:after="0"/>
              <w:jc w:val="right"/>
              <w:rPr>
                <w:rFonts w:eastAsia="Times New Roman"/>
                <w:sz w:val="20"/>
                <w:szCs w:val="20"/>
                <w:lang w:val="en-GB"/>
              </w:rPr>
            </w:pPr>
            <w:r w:rsidRPr="008276BD">
              <w:rPr>
                <w:rFonts w:eastAsia="Times New Roman"/>
                <w:sz w:val="20"/>
                <w:szCs w:val="20"/>
                <w:lang w:val="en-GB"/>
              </w:rPr>
              <w:t>999,004</w:t>
            </w:r>
          </w:p>
        </w:tc>
        <w:tc>
          <w:tcPr>
            <w:tcW w:w="658" w:type="pct"/>
            <w:shd w:val="clear" w:color="auto" w:fill="FFFFFF"/>
          </w:tcPr>
          <w:p w14:paraId="4DCAF2DD" w14:textId="77777777" w:rsidR="00AA55EE" w:rsidRPr="00050D12" w:rsidRDefault="00AA55EE" w:rsidP="00AA55EE">
            <w:pPr>
              <w:spacing w:after="0"/>
              <w:jc w:val="right"/>
              <w:rPr>
                <w:rFonts w:eastAsia="Times New Roman"/>
                <w:sz w:val="20"/>
                <w:szCs w:val="20"/>
                <w:lang w:val="en-GB"/>
              </w:rPr>
            </w:pPr>
            <w:r w:rsidRPr="00050D12">
              <w:rPr>
                <w:rFonts w:eastAsia="Times New Roman"/>
                <w:sz w:val="20"/>
                <w:szCs w:val="20"/>
                <w:lang w:val="en-GB"/>
              </w:rPr>
              <w:t>3,872,727</w:t>
            </w:r>
          </w:p>
          <w:p w14:paraId="5D8549AA" w14:textId="10C2BB84" w:rsidR="00883294" w:rsidRPr="00050D12" w:rsidRDefault="00883294" w:rsidP="0008461C">
            <w:pPr>
              <w:spacing w:after="0"/>
              <w:jc w:val="right"/>
              <w:rPr>
                <w:rFonts w:eastAsia="Times New Roman"/>
                <w:sz w:val="20"/>
                <w:szCs w:val="20"/>
                <w:lang w:val="en-GB"/>
              </w:rPr>
            </w:pPr>
          </w:p>
        </w:tc>
      </w:tr>
      <w:tr w:rsidR="0008461C" w:rsidRPr="008276BD" w14:paraId="7B04F540" w14:textId="77777777" w:rsidTr="0008461C">
        <w:tc>
          <w:tcPr>
            <w:tcW w:w="550" w:type="pct"/>
            <w:vMerge/>
            <w:tcBorders>
              <w:bottom w:val="single" w:sz="4" w:space="0" w:color="auto"/>
            </w:tcBorders>
            <w:shd w:val="clear" w:color="auto" w:fill="FFFFFF"/>
          </w:tcPr>
          <w:p w14:paraId="766B5A8A" w14:textId="77777777" w:rsidR="0008461C" w:rsidRPr="008276BD" w:rsidRDefault="0008461C" w:rsidP="0008461C">
            <w:pPr>
              <w:spacing w:after="0"/>
              <w:rPr>
                <w:rFonts w:eastAsia="Times New Roman"/>
                <w:sz w:val="20"/>
                <w:szCs w:val="20"/>
                <w:lang w:val="en-GB"/>
              </w:rPr>
            </w:pPr>
          </w:p>
        </w:tc>
        <w:tc>
          <w:tcPr>
            <w:tcW w:w="1377" w:type="pct"/>
            <w:shd w:val="clear" w:color="auto" w:fill="FFFFFF"/>
          </w:tcPr>
          <w:p w14:paraId="0F7D65BC" w14:textId="2890893F" w:rsidR="00B6516E" w:rsidRPr="008276BD" w:rsidRDefault="005C5CD0" w:rsidP="0008461C">
            <w:pPr>
              <w:spacing w:after="0"/>
              <w:rPr>
                <w:rFonts w:eastAsia="Times New Roman"/>
                <w:sz w:val="20"/>
                <w:szCs w:val="20"/>
                <w:lang w:val="en-GB"/>
              </w:rPr>
            </w:pPr>
            <w:r w:rsidRPr="008276BD">
              <w:rPr>
                <w:rFonts w:eastAsia="Times New Roman"/>
                <w:sz w:val="20"/>
                <w:szCs w:val="20"/>
                <w:lang w:val="en-GB"/>
              </w:rPr>
              <w:t>Outcome 2.2: Measures to conserve and sustainably use biodiversity incorporated in policy and regulatory frameworks</w:t>
            </w:r>
          </w:p>
        </w:tc>
        <w:tc>
          <w:tcPr>
            <w:tcW w:w="1552" w:type="pct"/>
            <w:shd w:val="clear" w:color="auto" w:fill="FFFFFF"/>
          </w:tcPr>
          <w:p w14:paraId="58B48BAD" w14:textId="41C75D29" w:rsidR="0008461C" w:rsidRPr="008276BD" w:rsidRDefault="005C5CD0" w:rsidP="0008461C">
            <w:pPr>
              <w:spacing w:after="0"/>
              <w:rPr>
                <w:rFonts w:eastAsia="Times New Roman"/>
                <w:sz w:val="20"/>
                <w:szCs w:val="20"/>
                <w:lang w:val="en-GB"/>
              </w:rPr>
            </w:pPr>
            <w:r w:rsidRPr="008276BD">
              <w:rPr>
                <w:rFonts w:eastAsia="Times New Roman"/>
                <w:sz w:val="20"/>
                <w:szCs w:val="20"/>
                <w:lang w:val="en-GB"/>
              </w:rPr>
              <w:t>Output 1. Policies and regulatory frameworks (number) for production sectors</w:t>
            </w:r>
          </w:p>
        </w:tc>
        <w:tc>
          <w:tcPr>
            <w:tcW w:w="322" w:type="pct"/>
            <w:tcBorders>
              <w:bottom w:val="single" w:sz="4" w:space="0" w:color="auto"/>
            </w:tcBorders>
            <w:shd w:val="clear" w:color="auto" w:fill="FFFFFF"/>
          </w:tcPr>
          <w:p w14:paraId="215F5666" w14:textId="77777777" w:rsidR="0008461C" w:rsidRPr="008276BD" w:rsidRDefault="0008461C" w:rsidP="0008461C">
            <w:pPr>
              <w:spacing w:after="0"/>
              <w:rPr>
                <w:rFonts w:eastAsia="Times New Roman"/>
                <w:sz w:val="20"/>
                <w:szCs w:val="20"/>
                <w:lang w:val="en-GB"/>
              </w:rPr>
            </w:pPr>
            <w:r w:rsidRPr="008276BD">
              <w:rPr>
                <w:rFonts w:eastAsia="Times New Roman"/>
                <w:bCs/>
                <w:smallCaps/>
                <w:sz w:val="20"/>
                <w:szCs w:val="20"/>
                <w:lang w:val="en-GB"/>
              </w:rPr>
              <w:t>GEF TF</w:t>
            </w:r>
          </w:p>
        </w:tc>
        <w:tc>
          <w:tcPr>
            <w:tcW w:w="541" w:type="pct"/>
            <w:tcBorders>
              <w:bottom w:val="single" w:sz="4" w:space="0" w:color="auto"/>
            </w:tcBorders>
            <w:shd w:val="clear" w:color="auto" w:fill="FFFFFF"/>
          </w:tcPr>
          <w:p w14:paraId="618245C5" w14:textId="4605778A" w:rsidR="0008461C" w:rsidRPr="008276BD" w:rsidRDefault="00AA55EE" w:rsidP="0008461C">
            <w:pPr>
              <w:spacing w:after="0"/>
              <w:jc w:val="right"/>
              <w:rPr>
                <w:rFonts w:eastAsia="Times New Roman"/>
                <w:sz w:val="20"/>
                <w:szCs w:val="20"/>
                <w:lang w:val="en-GB"/>
              </w:rPr>
            </w:pPr>
            <w:r>
              <w:rPr>
                <w:rFonts w:eastAsia="Times New Roman"/>
                <w:sz w:val="20"/>
                <w:szCs w:val="20"/>
                <w:lang w:val="en-GB"/>
              </w:rPr>
              <w:t>600,000</w:t>
            </w:r>
          </w:p>
        </w:tc>
        <w:tc>
          <w:tcPr>
            <w:tcW w:w="658" w:type="pct"/>
            <w:tcBorders>
              <w:bottom w:val="single" w:sz="4" w:space="0" w:color="auto"/>
            </w:tcBorders>
            <w:shd w:val="clear" w:color="auto" w:fill="FFFFFF"/>
          </w:tcPr>
          <w:p w14:paraId="5DBB71AD" w14:textId="19A0833C" w:rsidR="00953914" w:rsidRPr="00050D12" w:rsidRDefault="00AA55EE" w:rsidP="0008461C">
            <w:pPr>
              <w:spacing w:after="0"/>
              <w:jc w:val="right"/>
              <w:rPr>
                <w:rFonts w:eastAsia="Times New Roman"/>
                <w:sz w:val="20"/>
                <w:szCs w:val="20"/>
                <w:lang w:val="en-GB"/>
              </w:rPr>
            </w:pPr>
            <w:r w:rsidRPr="00050D12">
              <w:rPr>
                <w:rFonts w:eastAsia="Times New Roman"/>
                <w:sz w:val="20"/>
                <w:szCs w:val="20"/>
                <w:lang w:val="en-GB"/>
              </w:rPr>
              <w:t>3,000,000</w:t>
            </w:r>
          </w:p>
        </w:tc>
      </w:tr>
      <w:tr w:rsidR="0008461C" w:rsidRPr="008276BD" w14:paraId="66567680" w14:textId="77777777" w:rsidTr="0008461C">
        <w:tc>
          <w:tcPr>
            <w:tcW w:w="550" w:type="pct"/>
            <w:tcBorders>
              <w:bottom w:val="single" w:sz="4" w:space="0" w:color="auto"/>
            </w:tcBorders>
            <w:shd w:val="clear" w:color="auto" w:fill="FFFFFF"/>
          </w:tcPr>
          <w:p w14:paraId="08419EAD" w14:textId="1A4E6D40" w:rsidR="002B757A" w:rsidRPr="008276BD" w:rsidRDefault="002B757A" w:rsidP="0008461C">
            <w:pPr>
              <w:spacing w:after="0"/>
              <w:rPr>
                <w:rFonts w:eastAsia="Times New Roman"/>
                <w:sz w:val="20"/>
                <w:szCs w:val="20"/>
                <w:lang w:val="en-GB"/>
              </w:rPr>
            </w:pPr>
            <w:r w:rsidRPr="008276BD">
              <w:rPr>
                <w:rFonts w:eastAsia="Times New Roman"/>
                <w:sz w:val="20"/>
                <w:szCs w:val="20"/>
                <w:lang w:val="en-GB"/>
              </w:rPr>
              <w:t>Sub-total</w:t>
            </w:r>
          </w:p>
        </w:tc>
        <w:tc>
          <w:tcPr>
            <w:tcW w:w="1377" w:type="pct"/>
            <w:shd w:val="clear" w:color="auto" w:fill="FFFFFF"/>
          </w:tcPr>
          <w:p w14:paraId="5871013A" w14:textId="77777777" w:rsidR="002B757A" w:rsidRPr="008276BD" w:rsidRDefault="002B757A" w:rsidP="0008461C">
            <w:pPr>
              <w:spacing w:after="0"/>
              <w:rPr>
                <w:rFonts w:eastAsia="Times New Roman"/>
                <w:sz w:val="20"/>
                <w:szCs w:val="20"/>
                <w:lang w:val="en-GB"/>
              </w:rPr>
            </w:pPr>
          </w:p>
        </w:tc>
        <w:tc>
          <w:tcPr>
            <w:tcW w:w="1552" w:type="pct"/>
            <w:shd w:val="clear" w:color="auto" w:fill="FFFFFF"/>
          </w:tcPr>
          <w:p w14:paraId="0248F89F" w14:textId="77777777" w:rsidR="002B757A" w:rsidRPr="008276BD" w:rsidRDefault="002B757A" w:rsidP="0008461C">
            <w:pPr>
              <w:spacing w:after="0"/>
              <w:rPr>
                <w:rFonts w:eastAsia="Times New Roman"/>
                <w:sz w:val="20"/>
                <w:szCs w:val="20"/>
                <w:lang w:val="en-GB"/>
              </w:rPr>
            </w:pPr>
          </w:p>
        </w:tc>
        <w:tc>
          <w:tcPr>
            <w:tcW w:w="322" w:type="pct"/>
            <w:tcBorders>
              <w:bottom w:val="single" w:sz="4" w:space="0" w:color="auto"/>
            </w:tcBorders>
            <w:shd w:val="clear" w:color="auto" w:fill="FFFFFF"/>
          </w:tcPr>
          <w:p w14:paraId="4476AA7A" w14:textId="77777777" w:rsidR="002B757A" w:rsidRPr="008276BD" w:rsidRDefault="002B757A" w:rsidP="0008461C">
            <w:pPr>
              <w:spacing w:after="0"/>
              <w:rPr>
                <w:rFonts w:eastAsia="Times New Roman"/>
                <w:bCs/>
                <w:smallCaps/>
                <w:sz w:val="20"/>
                <w:szCs w:val="20"/>
                <w:lang w:val="en-GB"/>
              </w:rPr>
            </w:pPr>
          </w:p>
        </w:tc>
        <w:tc>
          <w:tcPr>
            <w:tcW w:w="541" w:type="pct"/>
            <w:tcBorders>
              <w:bottom w:val="single" w:sz="4" w:space="0" w:color="auto"/>
            </w:tcBorders>
            <w:shd w:val="clear" w:color="auto" w:fill="FFFFFF"/>
          </w:tcPr>
          <w:p w14:paraId="1776E570" w14:textId="68AD905B" w:rsidR="002B757A" w:rsidRPr="008276BD" w:rsidRDefault="00602C3C" w:rsidP="005D0198">
            <w:pPr>
              <w:spacing w:after="0"/>
              <w:jc w:val="right"/>
              <w:rPr>
                <w:rFonts w:eastAsia="Times New Roman"/>
                <w:sz w:val="20"/>
                <w:szCs w:val="20"/>
                <w:highlight w:val="yellow"/>
                <w:lang w:val="en-GB"/>
              </w:rPr>
            </w:pPr>
            <w:r w:rsidRPr="008276BD">
              <w:rPr>
                <w:rFonts w:eastAsia="Times New Roman"/>
                <w:sz w:val="20"/>
                <w:szCs w:val="20"/>
                <w:lang w:val="en-GB"/>
              </w:rPr>
              <w:t>1,5</w:t>
            </w:r>
            <w:r w:rsidR="005D0198" w:rsidRPr="008276BD">
              <w:rPr>
                <w:rFonts w:eastAsia="Times New Roman"/>
                <w:sz w:val="20"/>
                <w:szCs w:val="20"/>
                <w:lang w:val="en-GB"/>
              </w:rPr>
              <w:t>99,0</w:t>
            </w:r>
            <w:r w:rsidR="00883294" w:rsidRPr="008276BD">
              <w:rPr>
                <w:rFonts w:eastAsia="Times New Roman"/>
                <w:sz w:val="20"/>
                <w:szCs w:val="20"/>
                <w:lang w:val="en-GB"/>
              </w:rPr>
              <w:t>04</w:t>
            </w:r>
          </w:p>
        </w:tc>
        <w:tc>
          <w:tcPr>
            <w:tcW w:w="658" w:type="pct"/>
            <w:tcBorders>
              <w:bottom w:val="single" w:sz="4" w:space="0" w:color="auto"/>
            </w:tcBorders>
            <w:shd w:val="clear" w:color="auto" w:fill="FFFFFF"/>
          </w:tcPr>
          <w:p w14:paraId="474CBF5F" w14:textId="132344D3" w:rsidR="002B757A" w:rsidRPr="00050D12" w:rsidRDefault="003E2B44" w:rsidP="003E2B44">
            <w:pPr>
              <w:spacing w:after="0"/>
              <w:jc w:val="right"/>
              <w:rPr>
                <w:rFonts w:eastAsia="Times New Roman"/>
                <w:sz w:val="20"/>
                <w:szCs w:val="20"/>
                <w:lang w:val="en-GB"/>
              </w:rPr>
            </w:pPr>
            <w:r w:rsidRPr="00050D12">
              <w:rPr>
                <w:rFonts w:eastAsia="Times New Roman"/>
                <w:sz w:val="20"/>
                <w:szCs w:val="20"/>
                <w:lang w:val="en-GB"/>
              </w:rPr>
              <w:t>6,872,727</w:t>
            </w:r>
          </w:p>
        </w:tc>
      </w:tr>
      <w:tr w:rsidR="0008461C" w:rsidRPr="008276BD" w14:paraId="67BFDD1D" w14:textId="77777777" w:rsidTr="0008461C">
        <w:tc>
          <w:tcPr>
            <w:tcW w:w="550" w:type="pct"/>
            <w:tcBorders>
              <w:bottom w:val="single" w:sz="4" w:space="0" w:color="auto"/>
            </w:tcBorders>
            <w:shd w:val="clear" w:color="auto" w:fill="FFFFFF"/>
          </w:tcPr>
          <w:p w14:paraId="1E0D0849" w14:textId="77777777" w:rsidR="002B757A" w:rsidRPr="008276BD" w:rsidRDefault="002B757A" w:rsidP="0008461C">
            <w:pPr>
              <w:spacing w:after="0"/>
              <w:ind w:left="-90" w:right="-110"/>
              <w:rPr>
                <w:rFonts w:eastAsia="Times New Roman"/>
                <w:sz w:val="20"/>
                <w:szCs w:val="20"/>
                <w:lang w:val="en-GB"/>
              </w:rPr>
            </w:pPr>
            <w:r w:rsidRPr="008276BD">
              <w:rPr>
                <w:rFonts w:eastAsia="Times New Roman"/>
                <w:sz w:val="20"/>
                <w:szCs w:val="20"/>
                <w:lang w:val="en-GB"/>
              </w:rPr>
              <w:t>Project management cost</w:t>
            </w:r>
          </w:p>
        </w:tc>
        <w:tc>
          <w:tcPr>
            <w:tcW w:w="1377" w:type="pct"/>
            <w:shd w:val="clear" w:color="auto" w:fill="FFFFFF"/>
          </w:tcPr>
          <w:p w14:paraId="75038EB1" w14:textId="77777777" w:rsidR="002B757A" w:rsidRPr="008276BD" w:rsidRDefault="002B757A" w:rsidP="0008461C">
            <w:pPr>
              <w:spacing w:after="0"/>
              <w:rPr>
                <w:rFonts w:eastAsia="Times New Roman"/>
                <w:sz w:val="20"/>
                <w:szCs w:val="20"/>
                <w:lang w:val="en-GB"/>
              </w:rPr>
            </w:pPr>
          </w:p>
        </w:tc>
        <w:tc>
          <w:tcPr>
            <w:tcW w:w="1552" w:type="pct"/>
            <w:shd w:val="clear" w:color="auto" w:fill="FFFFFF"/>
          </w:tcPr>
          <w:p w14:paraId="248602A8" w14:textId="77777777" w:rsidR="002B757A" w:rsidRPr="008276BD" w:rsidRDefault="002B757A" w:rsidP="0008461C">
            <w:pPr>
              <w:spacing w:after="0"/>
              <w:rPr>
                <w:rFonts w:eastAsia="Times New Roman"/>
                <w:sz w:val="20"/>
                <w:szCs w:val="20"/>
                <w:lang w:val="en-GB"/>
              </w:rPr>
            </w:pPr>
          </w:p>
        </w:tc>
        <w:tc>
          <w:tcPr>
            <w:tcW w:w="322" w:type="pct"/>
            <w:tcBorders>
              <w:bottom w:val="single" w:sz="4" w:space="0" w:color="auto"/>
            </w:tcBorders>
            <w:shd w:val="clear" w:color="auto" w:fill="FFFFFF"/>
          </w:tcPr>
          <w:p w14:paraId="44209F4D" w14:textId="77777777" w:rsidR="002B757A" w:rsidRPr="008276BD" w:rsidRDefault="00F57830" w:rsidP="0008461C">
            <w:pPr>
              <w:spacing w:after="0"/>
              <w:rPr>
                <w:rFonts w:eastAsia="Times New Roman"/>
                <w:bCs/>
                <w:smallCaps/>
                <w:sz w:val="20"/>
                <w:szCs w:val="20"/>
                <w:lang w:val="en-GB"/>
              </w:rPr>
            </w:pPr>
            <w:r w:rsidRPr="008276BD">
              <w:rPr>
                <w:rFonts w:eastAsia="Times New Roman"/>
                <w:bCs/>
                <w:smallCaps/>
                <w:sz w:val="20"/>
                <w:szCs w:val="20"/>
                <w:lang w:val="en-GB"/>
              </w:rPr>
              <w:t>GEF TF</w:t>
            </w:r>
          </w:p>
        </w:tc>
        <w:tc>
          <w:tcPr>
            <w:tcW w:w="541" w:type="pct"/>
            <w:tcBorders>
              <w:bottom w:val="single" w:sz="4" w:space="0" w:color="auto"/>
            </w:tcBorders>
            <w:shd w:val="clear" w:color="auto" w:fill="FFFFFF"/>
          </w:tcPr>
          <w:p w14:paraId="328C369F" w14:textId="29C81A82" w:rsidR="002B757A" w:rsidRPr="008276BD" w:rsidRDefault="00AA22C1" w:rsidP="0008461C">
            <w:pPr>
              <w:spacing w:after="0"/>
              <w:jc w:val="right"/>
              <w:rPr>
                <w:rFonts w:eastAsia="Times New Roman"/>
                <w:sz w:val="20"/>
                <w:szCs w:val="20"/>
                <w:lang w:val="en-GB"/>
              </w:rPr>
            </w:pPr>
            <w:r w:rsidRPr="008276BD">
              <w:rPr>
                <w:rFonts w:eastAsia="Times New Roman"/>
                <w:sz w:val="20"/>
                <w:szCs w:val="20"/>
                <w:lang w:val="en-GB"/>
              </w:rPr>
              <w:t>159,900</w:t>
            </w:r>
          </w:p>
        </w:tc>
        <w:tc>
          <w:tcPr>
            <w:tcW w:w="658" w:type="pct"/>
            <w:tcBorders>
              <w:bottom w:val="single" w:sz="4" w:space="0" w:color="auto"/>
            </w:tcBorders>
            <w:shd w:val="clear" w:color="auto" w:fill="FFFFFF"/>
          </w:tcPr>
          <w:p w14:paraId="48184FF2" w14:textId="1419E588" w:rsidR="002B757A" w:rsidRPr="00050D12" w:rsidRDefault="003E2B44" w:rsidP="009B6D63">
            <w:pPr>
              <w:spacing w:after="0"/>
              <w:jc w:val="right"/>
              <w:rPr>
                <w:rFonts w:eastAsia="Times New Roman"/>
                <w:sz w:val="20"/>
                <w:szCs w:val="20"/>
                <w:lang w:val="en-GB"/>
              </w:rPr>
            </w:pPr>
            <w:r w:rsidRPr="00050D12">
              <w:rPr>
                <w:rFonts w:eastAsia="Times New Roman"/>
                <w:sz w:val="20"/>
                <w:szCs w:val="20"/>
                <w:lang w:val="en-GB"/>
              </w:rPr>
              <w:t>687,27</w:t>
            </w:r>
            <w:r w:rsidR="009B6D63" w:rsidRPr="00050D12">
              <w:rPr>
                <w:rFonts w:eastAsia="Times New Roman"/>
                <w:sz w:val="20"/>
                <w:szCs w:val="20"/>
                <w:lang w:val="en-GB"/>
              </w:rPr>
              <w:t>3</w:t>
            </w:r>
          </w:p>
        </w:tc>
      </w:tr>
      <w:tr w:rsidR="00E6748C" w:rsidRPr="008276BD" w14:paraId="55551EC8" w14:textId="77777777" w:rsidTr="0008461C">
        <w:tc>
          <w:tcPr>
            <w:tcW w:w="3479" w:type="pct"/>
            <w:gridSpan w:val="3"/>
            <w:tcBorders>
              <w:top w:val="double" w:sz="4" w:space="0" w:color="auto"/>
              <w:bottom w:val="double" w:sz="4" w:space="0" w:color="auto"/>
            </w:tcBorders>
            <w:shd w:val="clear" w:color="auto" w:fill="FFFFFF"/>
          </w:tcPr>
          <w:p w14:paraId="46929872" w14:textId="77777777" w:rsidR="00591870" w:rsidRPr="008276BD" w:rsidRDefault="00591870" w:rsidP="0008461C">
            <w:pPr>
              <w:spacing w:after="0"/>
              <w:jc w:val="right"/>
              <w:rPr>
                <w:rFonts w:eastAsia="Times New Roman"/>
                <w:b/>
                <w:sz w:val="20"/>
                <w:szCs w:val="20"/>
                <w:lang w:val="en-GB"/>
              </w:rPr>
            </w:pPr>
            <w:r w:rsidRPr="008276BD">
              <w:rPr>
                <w:rFonts w:eastAsia="Times New Roman"/>
                <w:b/>
                <w:sz w:val="20"/>
                <w:szCs w:val="20"/>
                <w:lang w:val="en-GB"/>
              </w:rPr>
              <w:t>Total project costs</w:t>
            </w:r>
          </w:p>
        </w:tc>
        <w:tc>
          <w:tcPr>
            <w:tcW w:w="322" w:type="pct"/>
            <w:tcBorders>
              <w:top w:val="double" w:sz="4" w:space="0" w:color="auto"/>
              <w:bottom w:val="double" w:sz="4" w:space="0" w:color="auto"/>
            </w:tcBorders>
            <w:shd w:val="clear" w:color="auto" w:fill="FFFFFF"/>
          </w:tcPr>
          <w:p w14:paraId="00EF315F" w14:textId="77777777" w:rsidR="00591870" w:rsidRPr="008276BD" w:rsidRDefault="00591870" w:rsidP="0008461C">
            <w:pPr>
              <w:spacing w:after="0"/>
              <w:jc w:val="right"/>
              <w:rPr>
                <w:rFonts w:eastAsia="Times New Roman"/>
                <w:sz w:val="20"/>
                <w:szCs w:val="20"/>
                <w:lang w:val="en-GB"/>
              </w:rPr>
            </w:pPr>
          </w:p>
        </w:tc>
        <w:tc>
          <w:tcPr>
            <w:tcW w:w="541" w:type="pct"/>
            <w:tcBorders>
              <w:top w:val="double" w:sz="4" w:space="0" w:color="auto"/>
              <w:bottom w:val="double" w:sz="4" w:space="0" w:color="auto"/>
            </w:tcBorders>
            <w:shd w:val="clear" w:color="auto" w:fill="FFFFFF"/>
          </w:tcPr>
          <w:p w14:paraId="7345C8D3" w14:textId="77777777" w:rsidR="00591870" w:rsidRPr="008276BD" w:rsidRDefault="00883294" w:rsidP="0008461C">
            <w:pPr>
              <w:spacing w:after="0"/>
              <w:jc w:val="right"/>
              <w:rPr>
                <w:rFonts w:eastAsia="Times New Roman"/>
                <w:sz w:val="20"/>
                <w:szCs w:val="20"/>
                <w:lang w:val="en-GB"/>
              </w:rPr>
            </w:pPr>
            <w:r w:rsidRPr="008276BD">
              <w:rPr>
                <w:rFonts w:eastAsia="Times New Roman"/>
                <w:sz w:val="20"/>
                <w:szCs w:val="20"/>
                <w:lang w:val="en-GB"/>
              </w:rPr>
              <w:t>1,758,904</w:t>
            </w:r>
          </w:p>
        </w:tc>
        <w:tc>
          <w:tcPr>
            <w:tcW w:w="658" w:type="pct"/>
            <w:tcBorders>
              <w:top w:val="double" w:sz="4" w:space="0" w:color="auto"/>
              <w:bottom w:val="double" w:sz="4" w:space="0" w:color="auto"/>
            </w:tcBorders>
            <w:shd w:val="clear" w:color="auto" w:fill="FFFFFF"/>
          </w:tcPr>
          <w:p w14:paraId="57363326" w14:textId="424D25AD" w:rsidR="00591870" w:rsidRPr="008276BD" w:rsidRDefault="003E2B44" w:rsidP="00953914">
            <w:pPr>
              <w:spacing w:after="0"/>
              <w:jc w:val="right"/>
              <w:rPr>
                <w:rFonts w:eastAsia="Times New Roman"/>
                <w:sz w:val="20"/>
                <w:szCs w:val="20"/>
                <w:highlight w:val="yellow"/>
                <w:lang w:val="en-GB"/>
              </w:rPr>
            </w:pPr>
            <w:r>
              <w:rPr>
                <w:rFonts w:eastAsia="Times New Roman"/>
                <w:sz w:val="20"/>
                <w:szCs w:val="20"/>
                <w:lang w:val="en-GB"/>
              </w:rPr>
              <w:t>7,56</w:t>
            </w:r>
            <w:r w:rsidR="00B6516E" w:rsidRPr="008276BD">
              <w:rPr>
                <w:rFonts w:eastAsia="Times New Roman"/>
                <w:sz w:val="20"/>
                <w:szCs w:val="20"/>
                <w:lang w:val="en-GB"/>
              </w:rPr>
              <w:t>0,000</w:t>
            </w:r>
          </w:p>
        </w:tc>
      </w:tr>
    </w:tbl>
    <w:p w14:paraId="3D8AC0AA" w14:textId="77777777" w:rsidR="00591870" w:rsidRPr="008276BD" w:rsidRDefault="007E5F88" w:rsidP="00137268">
      <w:pPr>
        <w:numPr>
          <w:ilvl w:val="0"/>
          <w:numId w:val="1"/>
        </w:numPr>
        <w:tabs>
          <w:tab w:val="left" w:pos="360"/>
        </w:tabs>
        <w:spacing w:before="240" w:after="80"/>
        <w:rPr>
          <w:rFonts w:eastAsia="Times New Roman"/>
          <w:b/>
          <w:smallCaps/>
          <w:lang w:val="en-GB"/>
        </w:rPr>
      </w:pPr>
      <w:r w:rsidRPr="008276BD">
        <w:rPr>
          <w:rFonts w:eastAsia="Times New Roman"/>
          <w:b/>
          <w:smallCaps/>
          <w:lang w:val="en-GB"/>
        </w:rPr>
        <w:t>Project Framework</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28" w:type="dxa"/>
          <w:right w:w="28" w:type="dxa"/>
        </w:tblCellMar>
        <w:tblLook w:val="01E0" w:firstRow="1" w:lastRow="1" w:firstColumn="1" w:lastColumn="1" w:noHBand="0" w:noVBand="0"/>
      </w:tblPr>
      <w:tblGrid>
        <w:gridCol w:w="1428"/>
        <w:gridCol w:w="634"/>
        <w:gridCol w:w="2786"/>
        <w:gridCol w:w="3153"/>
        <w:gridCol w:w="617"/>
        <w:gridCol w:w="969"/>
        <w:gridCol w:w="1087"/>
      </w:tblGrid>
      <w:tr w:rsidR="00E6748C" w:rsidRPr="008276BD" w14:paraId="27B141AC" w14:textId="77777777" w:rsidTr="0020017A">
        <w:trPr>
          <w:trHeight w:val="260"/>
          <w:jc w:val="center"/>
        </w:trPr>
        <w:tc>
          <w:tcPr>
            <w:tcW w:w="5000" w:type="pct"/>
            <w:gridSpan w:val="7"/>
            <w:shd w:val="clear" w:color="auto" w:fill="FFFFFF"/>
          </w:tcPr>
          <w:p w14:paraId="0F0E03B7" w14:textId="5F980185" w:rsidR="00591870" w:rsidRPr="008276BD" w:rsidRDefault="00591870" w:rsidP="00163CD9">
            <w:pPr>
              <w:keepNext/>
              <w:spacing w:after="0"/>
              <w:outlineLvl w:val="2"/>
              <w:rPr>
                <w:rFonts w:eastAsia="Times New Roman"/>
                <w:iCs/>
                <w:color w:val="000000"/>
                <w:sz w:val="20"/>
                <w:szCs w:val="20"/>
                <w:lang w:val="en-GB"/>
              </w:rPr>
            </w:pPr>
            <w:r w:rsidRPr="008276BD">
              <w:rPr>
                <w:rFonts w:eastAsia="Times New Roman"/>
                <w:b/>
                <w:iCs/>
                <w:color w:val="000000"/>
                <w:sz w:val="20"/>
                <w:szCs w:val="20"/>
                <w:lang w:val="en-GB"/>
              </w:rPr>
              <w:t>Project Objective</w:t>
            </w:r>
            <w:r w:rsidRPr="008276BD">
              <w:rPr>
                <w:rFonts w:eastAsia="Times New Roman"/>
                <w:iCs/>
                <w:color w:val="000000"/>
                <w:sz w:val="20"/>
                <w:szCs w:val="20"/>
                <w:lang w:val="en-GB"/>
              </w:rPr>
              <w:t xml:space="preserve">: </w:t>
            </w:r>
            <w:r w:rsidR="00B6516E" w:rsidRPr="008276BD">
              <w:rPr>
                <w:rFonts w:eastAsia="Times New Roman"/>
                <w:iCs/>
                <w:color w:val="000000"/>
                <w:sz w:val="20"/>
                <w:szCs w:val="20"/>
                <w:lang w:val="en-GB"/>
              </w:rPr>
              <w:t xml:space="preserve">To mainstream biodiversity conservation priorities into the performance management, development planning and budgeting systems of local government in Thailand </w:t>
            </w:r>
          </w:p>
        </w:tc>
      </w:tr>
      <w:tr w:rsidR="005A265B" w:rsidRPr="008276BD" w14:paraId="05A9DBF3" w14:textId="77777777" w:rsidTr="005A265B">
        <w:trPr>
          <w:trHeight w:val="728"/>
          <w:jc w:val="center"/>
        </w:trPr>
        <w:tc>
          <w:tcPr>
            <w:tcW w:w="669" w:type="pct"/>
            <w:shd w:val="clear" w:color="auto" w:fill="FFFFFF"/>
            <w:vAlign w:val="center"/>
          </w:tcPr>
          <w:p w14:paraId="5631342E" w14:textId="77777777" w:rsidR="00591870" w:rsidRPr="008276BD" w:rsidRDefault="00591870" w:rsidP="00591870">
            <w:pPr>
              <w:keepNext/>
              <w:spacing w:after="0"/>
              <w:jc w:val="center"/>
              <w:outlineLvl w:val="2"/>
              <w:rPr>
                <w:rFonts w:eastAsia="Times New Roman"/>
                <w:b/>
                <w:iCs/>
                <w:color w:val="000000"/>
                <w:sz w:val="20"/>
                <w:szCs w:val="20"/>
                <w:lang w:val="en-GB"/>
              </w:rPr>
            </w:pPr>
            <w:r w:rsidRPr="008276BD">
              <w:rPr>
                <w:rFonts w:eastAsia="Times New Roman"/>
                <w:b/>
                <w:iCs/>
                <w:color w:val="000000"/>
                <w:sz w:val="20"/>
                <w:szCs w:val="20"/>
                <w:lang w:val="en-GB"/>
              </w:rPr>
              <w:t>Project Component</w:t>
            </w:r>
          </w:p>
        </w:tc>
        <w:tc>
          <w:tcPr>
            <w:tcW w:w="297" w:type="pct"/>
            <w:shd w:val="clear" w:color="auto" w:fill="FFFFFF"/>
            <w:vAlign w:val="center"/>
          </w:tcPr>
          <w:p w14:paraId="38ABBA9A" w14:textId="77777777" w:rsidR="00591870" w:rsidRPr="008276BD" w:rsidRDefault="00591870" w:rsidP="00591870">
            <w:pPr>
              <w:keepNext/>
              <w:spacing w:after="0"/>
              <w:jc w:val="center"/>
              <w:outlineLvl w:val="2"/>
              <w:rPr>
                <w:rFonts w:eastAsia="Times New Roman"/>
                <w:b/>
                <w:iCs/>
                <w:color w:val="000000"/>
                <w:sz w:val="20"/>
                <w:szCs w:val="20"/>
                <w:lang w:val="en-GB"/>
              </w:rPr>
            </w:pPr>
            <w:r w:rsidRPr="008276BD">
              <w:rPr>
                <w:rFonts w:eastAsia="Times New Roman"/>
                <w:b/>
                <w:iCs/>
                <w:color w:val="000000"/>
                <w:sz w:val="20"/>
                <w:szCs w:val="20"/>
                <w:lang w:val="en-GB"/>
              </w:rPr>
              <w:t>Grant Type</w:t>
            </w:r>
          </w:p>
          <w:p w14:paraId="2F228362" w14:textId="77777777" w:rsidR="00591870" w:rsidRPr="008276BD" w:rsidRDefault="00591870" w:rsidP="00591870">
            <w:pPr>
              <w:keepNext/>
              <w:spacing w:after="0"/>
              <w:jc w:val="center"/>
              <w:outlineLvl w:val="2"/>
              <w:rPr>
                <w:rFonts w:eastAsia="Times New Roman"/>
                <w:b/>
                <w:iCs/>
                <w:color w:val="000000"/>
                <w:sz w:val="20"/>
                <w:szCs w:val="20"/>
                <w:lang w:val="en-GB"/>
              </w:rPr>
            </w:pPr>
          </w:p>
        </w:tc>
        <w:tc>
          <w:tcPr>
            <w:tcW w:w="1305" w:type="pct"/>
            <w:shd w:val="clear" w:color="auto" w:fill="FFFFFF"/>
            <w:vAlign w:val="center"/>
          </w:tcPr>
          <w:p w14:paraId="5A170D7C" w14:textId="77777777" w:rsidR="00591870" w:rsidRPr="008276BD" w:rsidRDefault="00591870" w:rsidP="00591870">
            <w:pPr>
              <w:keepNext/>
              <w:spacing w:after="0"/>
              <w:jc w:val="center"/>
              <w:outlineLvl w:val="2"/>
              <w:rPr>
                <w:rFonts w:eastAsia="Times New Roman"/>
                <w:b/>
                <w:iCs/>
                <w:color w:val="000000"/>
                <w:sz w:val="20"/>
                <w:szCs w:val="20"/>
                <w:lang w:val="en-GB"/>
              </w:rPr>
            </w:pPr>
            <w:r w:rsidRPr="008276BD">
              <w:rPr>
                <w:rFonts w:eastAsia="Times New Roman"/>
                <w:b/>
                <w:iCs/>
                <w:color w:val="000000"/>
                <w:sz w:val="20"/>
                <w:szCs w:val="20"/>
                <w:lang w:val="en-GB"/>
              </w:rPr>
              <w:t>Expected Outcomes</w:t>
            </w:r>
          </w:p>
        </w:tc>
        <w:tc>
          <w:tcPr>
            <w:tcW w:w="1477" w:type="pct"/>
            <w:shd w:val="clear" w:color="auto" w:fill="FFFFFF"/>
            <w:vAlign w:val="center"/>
          </w:tcPr>
          <w:p w14:paraId="416D2171" w14:textId="77777777" w:rsidR="00591870" w:rsidRPr="008276BD" w:rsidRDefault="00591870" w:rsidP="00591870">
            <w:pPr>
              <w:keepNext/>
              <w:spacing w:after="0"/>
              <w:jc w:val="center"/>
              <w:outlineLvl w:val="2"/>
              <w:rPr>
                <w:rFonts w:eastAsia="Times New Roman"/>
                <w:b/>
                <w:iCs/>
                <w:color w:val="000000"/>
                <w:sz w:val="20"/>
                <w:szCs w:val="20"/>
                <w:lang w:val="en-GB"/>
              </w:rPr>
            </w:pPr>
            <w:r w:rsidRPr="008276BD">
              <w:rPr>
                <w:rFonts w:eastAsia="Times New Roman"/>
                <w:b/>
                <w:iCs/>
                <w:color w:val="000000"/>
                <w:sz w:val="20"/>
                <w:szCs w:val="20"/>
                <w:lang w:val="en-GB"/>
              </w:rPr>
              <w:t>Expected Outputs</w:t>
            </w:r>
          </w:p>
        </w:tc>
        <w:tc>
          <w:tcPr>
            <w:tcW w:w="289" w:type="pct"/>
            <w:shd w:val="clear" w:color="auto" w:fill="FFFFFF"/>
          </w:tcPr>
          <w:p w14:paraId="12A8CC43" w14:textId="77777777" w:rsidR="00591870" w:rsidRPr="008276BD" w:rsidRDefault="00591870" w:rsidP="00591870">
            <w:pPr>
              <w:keepNext/>
              <w:spacing w:after="0"/>
              <w:jc w:val="center"/>
              <w:outlineLvl w:val="2"/>
              <w:rPr>
                <w:rFonts w:eastAsia="Times New Roman"/>
                <w:iCs/>
                <w:color w:val="000000"/>
                <w:sz w:val="20"/>
                <w:szCs w:val="20"/>
                <w:lang w:val="en-GB"/>
              </w:rPr>
            </w:pPr>
            <w:r w:rsidRPr="008276BD">
              <w:rPr>
                <w:rFonts w:eastAsia="Times New Roman"/>
                <w:b/>
                <w:iCs/>
                <w:color w:val="000000"/>
                <w:sz w:val="20"/>
                <w:szCs w:val="20"/>
                <w:lang w:val="en-GB"/>
              </w:rPr>
              <w:t>Trust Fund</w:t>
            </w:r>
          </w:p>
        </w:tc>
        <w:tc>
          <w:tcPr>
            <w:tcW w:w="454" w:type="pct"/>
            <w:shd w:val="clear" w:color="auto" w:fill="FFFFFF"/>
          </w:tcPr>
          <w:p w14:paraId="70B0E281" w14:textId="77777777" w:rsidR="00591870" w:rsidRPr="008276BD" w:rsidRDefault="00591870" w:rsidP="00591870">
            <w:pPr>
              <w:keepNext/>
              <w:spacing w:after="0"/>
              <w:jc w:val="center"/>
              <w:outlineLvl w:val="2"/>
              <w:rPr>
                <w:rFonts w:eastAsia="Times New Roman"/>
                <w:b/>
                <w:iCs/>
                <w:color w:val="000000"/>
                <w:sz w:val="20"/>
                <w:szCs w:val="20"/>
                <w:lang w:val="en-GB"/>
              </w:rPr>
            </w:pPr>
            <w:r w:rsidRPr="008276BD">
              <w:rPr>
                <w:rFonts w:eastAsia="Times New Roman"/>
                <w:b/>
                <w:iCs/>
                <w:color w:val="000000"/>
                <w:sz w:val="20"/>
                <w:szCs w:val="20"/>
                <w:lang w:val="en-GB"/>
              </w:rPr>
              <w:t>Grant Amount ($)</w:t>
            </w:r>
          </w:p>
        </w:tc>
        <w:tc>
          <w:tcPr>
            <w:tcW w:w="509" w:type="pct"/>
            <w:shd w:val="clear" w:color="auto" w:fill="FFFFFF"/>
          </w:tcPr>
          <w:p w14:paraId="4CEE6998" w14:textId="4F106427" w:rsidR="00591870" w:rsidRPr="008276BD" w:rsidRDefault="00591870" w:rsidP="00591870">
            <w:pPr>
              <w:keepNext/>
              <w:spacing w:after="0"/>
              <w:jc w:val="center"/>
              <w:outlineLvl w:val="2"/>
              <w:rPr>
                <w:rFonts w:eastAsia="Times New Roman"/>
                <w:b/>
                <w:iCs/>
                <w:color w:val="000000"/>
                <w:sz w:val="20"/>
                <w:szCs w:val="20"/>
                <w:lang w:val="en-GB"/>
              </w:rPr>
            </w:pPr>
            <w:r w:rsidRPr="008276BD">
              <w:rPr>
                <w:rFonts w:eastAsia="Times New Roman"/>
                <w:b/>
                <w:iCs/>
                <w:color w:val="000000"/>
                <w:sz w:val="20"/>
                <w:szCs w:val="20"/>
                <w:lang w:val="en-GB"/>
              </w:rPr>
              <w:t>Confirmed Co</w:t>
            </w:r>
            <w:r w:rsidR="00335E52" w:rsidRPr="008276BD">
              <w:rPr>
                <w:rFonts w:eastAsia="Times New Roman"/>
                <w:b/>
                <w:iCs/>
                <w:color w:val="000000"/>
                <w:sz w:val="20"/>
                <w:szCs w:val="20"/>
                <w:lang w:val="en-GB"/>
              </w:rPr>
              <w:t>-</w:t>
            </w:r>
            <w:r w:rsidRPr="008276BD">
              <w:rPr>
                <w:rFonts w:eastAsia="Times New Roman"/>
                <w:b/>
                <w:iCs/>
                <w:color w:val="000000"/>
                <w:sz w:val="20"/>
                <w:szCs w:val="20"/>
                <w:lang w:val="en-GB"/>
              </w:rPr>
              <w:t>financing</w:t>
            </w:r>
          </w:p>
          <w:p w14:paraId="7155DA70" w14:textId="77777777" w:rsidR="00591870" w:rsidRPr="008276BD" w:rsidRDefault="00591870" w:rsidP="00591870">
            <w:pPr>
              <w:keepNext/>
              <w:spacing w:after="0"/>
              <w:jc w:val="center"/>
              <w:outlineLvl w:val="2"/>
              <w:rPr>
                <w:rFonts w:eastAsia="Times New Roman"/>
                <w:iCs/>
                <w:color w:val="000000"/>
                <w:sz w:val="20"/>
                <w:szCs w:val="20"/>
                <w:lang w:val="en-GB"/>
              </w:rPr>
            </w:pPr>
            <w:r w:rsidRPr="008276BD">
              <w:rPr>
                <w:rFonts w:eastAsia="Times New Roman"/>
                <w:b/>
                <w:iCs/>
                <w:color w:val="000000"/>
                <w:sz w:val="20"/>
                <w:szCs w:val="20"/>
                <w:lang w:val="en-GB"/>
              </w:rPr>
              <w:t xml:space="preserve">($) </w:t>
            </w:r>
          </w:p>
        </w:tc>
      </w:tr>
      <w:tr w:rsidR="005A265B" w:rsidRPr="008276BD" w14:paraId="3D211ACF" w14:textId="77777777" w:rsidTr="005A265B">
        <w:trPr>
          <w:jc w:val="center"/>
        </w:trPr>
        <w:tc>
          <w:tcPr>
            <w:tcW w:w="669" w:type="pct"/>
            <w:shd w:val="clear" w:color="auto" w:fill="FFFFFF"/>
          </w:tcPr>
          <w:p w14:paraId="6067A40F" w14:textId="56D0E2B4" w:rsidR="00591870" w:rsidRPr="00AD0562" w:rsidRDefault="00D651CF" w:rsidP="00883294">
            <w:pPr>
              <w:spacing w:after="0"/>
              <w:rPr>
                <w:rFonts w:eastAsia="Times New Roman"/>
                <w:sz w:val="20"/>
                <w:szCs w:val="20"/>
                <w:lang w:val="en-GB"/>
              </w:rPr>
            </w:pPr>
            <w:r w:rsidRPr="001C4C17">
              <w:rPr>
                <w:rFonts w:eastAsia="Times New Roman"/>
                <w:sz w:val="20"/>
                <w:szCs w:val="20"/>
                <w:lang w:val="en-GB"/>
              </w:rPr>
              <w:t xml:space="preserve">Enabling Framework </w:t>
            </w:r>
            <w:r w:rsidRPr="001C4C17">
              <w:rPr>
                <w:rFonts w:eastAsia="Times New Roman"/>
                <w:sz w:val="20"/>
                <w:szCs w:val="20"/>
                <w:lang w:val="en-GB"/>
              </w:rPr>
              <w:lastRenderedPageBreak/>
              <w:t>established for LGOs to Plan, Monitor and Adapt Land Management for Biodiversity Conservation</w:t>
            </w:r>
            <w:r w:rsidRPr="00734179">
              <w:rPr>
                <w:rFonts w:eastAsia="Times New Roman"/>
                <w:sz w:val="20"/>
                <w:szCs w:val="20"/>
                <w:lang w:val="en-GB"/>
              </w:rPr>
              <w:t>.</w:t>
            </w:r>
          </w:p>
        </w:tc>
        <w:tc>
          <w:tcPr>
            <w:tcW w:w="297" w:type="pct"/>
            <w:shd w:val="clear" w:color="auto" w:fill="FFFFFF"/>
          </w:tcPr>
          <w:p w14:paraId="030DC8CA" w14:textId="77777777" w:rsidR="00591870" w:rsidRPr="008276BD" w:rsidRDefault="0008461C" w:rsidP="0008461C">
            <w:pPr>
              <w:spacing w:after="0"/>
              <w:rPr>
                <w:rFonts w:eastAsia="Times New Roman"/>
                <w:sz w:val="20"/>
                <w:szCs w:val="20"/>
                <w:lang w:val="en-GB"/>
              </w:rPr>
            </w:pPr>
            <w:r w:rsidRPr="008276BD">
              <w:rPr>
                <w:rFonts w:eastAsia="Times New Roman"/>
                <w:sz w:val="20"/>
                <w:szCs w:val="20"/>
                <w:lang w:val="en-GB"/>
              </w:rPr>
              <w:lastRenderedPageBreak/>
              <w:t>TA</w:t>
            </w:r>
          </w:p>
        </w:tc>
        <w:tc>
          <w:tcPr>
            <w:tcW w:w="1305" w:type="pct"/>
            <w:shd w:val="clear" w:color="auto" w:fill="FFFFFF"/>
          </w:tcPr>
          <w:p w14:paraId="2F915354" w14:textId="5EF2A470" w:rsidR="004F0FEB" w:rsidRPr="008276BD" w:rsidRDefault="00C57461" w:rsidP="004F0FEB">
            <w:pPr>
              <w:spacing w:after="0"/>
              <w:rPr>
                <w:i/>
                <w:sz w:val="20"/>
                <w:szCs w:val="20"/>
                <w:lang w:val="en-GB"/>
              </w:rPr>
            </w:pPr>
            <w:r w:rsidRPr="008276BD">
              <w:rPr>
                <w:i/>
                <w:sz w:val="20"/>
                <w:szCs w:val="20"/>
                <w:lang w:val="en-GB"/>
              </w:rPr>
              <w:t xml:space="preserve">Enabling policy </w:t>
            </w:r>
            <w:r w:rsidR="004F0FEB" w:rsidRPr="008276BD">
              <w:rPr>
                <w:i/>
                <w:sz w:val="20"/>
                <w:szCs w:val="20"/>
                <w:lang w:val="en-GB"/>
              </w:rPr>
              <w:t xml:space="preserve">framework in place for mainstreaming BD into </w:t>
            </w:r>
            <w:r w:rsidR="004F0FEB" w:rsidRPr="008276BD">
              <w:rPr>
                <w:i/>
                <w:sz w:val="20"/>
                <w:szCs w:val="20"/>
                <w:lang w:val="en-GB"/>
              </w:rPr>
              <w:lastRenderedPageBreak/>
              <w:t xml:space="preserve">development planning and budgeting resulting in: </w:t>
            </w:r>
          </w:p>
          <w:p w14:paraId="560EA057" w14:textId="0A29FFDA" w:rsidR="004F0FEB" w:rsidRPr="008276BD" w:rsidRDefault="004F0FEB" w:rsidP="00F830B1">
            <w:pPr>
              <w:pStyle w:val="ListParagraph"/>
              <w:numPr>
                <w:ilvl w:val="0"/>
                <w:numId w:val="25"/>
              </w:numPr>
              <w:rPr>
                <w:i/>
                <w:iCs/>
                <w:sz w:val="20"/>
                <w:szCs w:val="20"/>
                <w:lang w:val="en-GB"/>
              </w:rPr>
            </w:pPr>
            <w:r w:rsidRPr="008276BD">
              <w:rPr>
                <w:i/>
                <w:iCs/>
                <w:sz w:val="20"/>
                <w:szCs w:val="20"/>
                <w:lang w:val="en-GB"/>
              </w:rPr>
              <w:t>Policy statement and guidance framework issued by MoI</w:t>
            </w:r>
          </w:p>
          <w:p w14:paraId="0F0F93CD" w14:textId="588DE171" w:rsidR="004F0FEB" w:rsidRDefault="004F0FEB" w:rsidP="00F830B1">
            <w:pPr>
              <w:pStyle w:val="ListParagraph"/>
              <w:numPr>
                <w:ilvl w:val="0"/>
                <w:numId w:val="25"/>
              </w:numPr>
              <w:rPr>
                <w:i/>
                <w:iCs/>
                <w:sz w:val="20"/>
                <w:szCs w:val="20"/>
                <w:lang w:val="en-GB"/>
              </w:rPr>
            </w:pPr>
            <w:r w:rsidRPr="008276BD">
              <w:rPr>
                <w:i/>
                <w:iCs/>
                <w:sz w:val="20"/>
                <w:szCs w:val="20"/>
                <w:lang w:val="en-GB"/>
              </w:rPr>
              <w:t>Two Provincial DLA offices integrating environmental performance requirements within their LGO performance assessment processes</w:t>
            </w:r>
          </w:p>
          <w:p w14:paraId="6C096F63" w14:textId="19F4730E" w:rsidR="00437522" w:rsidRPr="008276BD" w:rsidRDefault="00437522" w:rsidP="00F830B1">
            <w:pPr>
              <w:pStyle w:val="ListParagraph"/>
              <w:numPr>
                <w:ilvl w:val="0"/>
                <w:numId w:val="25"/>
              </w:numPr>
              <w:rPr>
                <w:i/>
                <w:iCs/>
                <w:sz w:val="20"/>
                <w:szCs w:val="20"/>
                <w:lang w:val="en-GB"/>
              </w:rPr>
            </w:pPr>
            <w:r>
              <w:rPr>
                <w:i/>
                <w:iCs/>
                <w:sz w:val="20"/>
                <w:szCs w:val="20"/>
                <w:lang w:val="en-GB"/>
              </w:rPr>
              <w:t xml:space="preserve">Two provinces </w:t>
            </w:r>
            <w:r w:rsidR="008F7C26">
              <w:rPr>
                <w:i/>
                <w:iCs/>
                <w:sz w:val="20"/>
                <w:szCs w:val="20"/>
                <w:lang w:val="en-GB"/>
              </w:rPr>
              <w:t xml:space="preserve">are meeting </w:t>
            </w:r>
            <w:r>
              <w:rPr>
                <w:i/>
                <w:iCs/>
                <w:sz w:val="20"/>
                <w:szCs w:val="20"/>
                <w:lang w:val="en-GB"/>
              </w:rPr>
              <w:t xml:space="preserve">targets for BHIs </w:t>
            </w:r>
            <w:r w:rsidR="008F7C26">
              <w:rPr>
                <w:i/>
                <w:iCs/>
                <w:sz w:val="20"/>
                <w:szCs w:val="20"/>
                <w:lang w:val="en-GB"/>
              </w:rPr>
              <w:t xml:space="preserve">set </w:t>
            </w:r>
            <w:r>
              <w:rPr>
                <w:i/>
                <w:iCs/>
                <w:sz w:val="20"/>
                <w:szCs w:val="20"/>
                <w:lang w:val="en-GB"/>
              </w:rPr>
              <w:t xml:space="preserve">within </w:t>
            </w:r>
            <w:r w:rsidR="00986C99">
              <w:rPr>
                <w:i/>
                <w:iCs/>
                <w:sz w:val="20"/>
                <w:szCs w:val="20"/>
                <w:lang w:val="en-GB"/>
              </w:rPr>
              <w:t>PAO</w:t>
            </w:r>
            <w:r w:rsidR="008F7C26">
              <w:rPr>
                <w:i/>
                <w:iCs/>
                <w:sz w:val="20"/>
                <w:szCs w:val="20"/>
                <w:lang w:val="en-GB"/>
              </w:rPr>
              <w:t xml:space="preserve"> </w:t>
            </w:r>
            <w:r>
              <w:rPr>
                <w:i/>
                <w:iCs/>
                <w:sz w:val="20"/>
                <w:szCs w:val="20"/>
                <w:lang w:val="en-GB"/>
              </w:rPr>
              <w:t xml:space="preserve">Provincial Development Plans are being met </w:t>
            </w:r>
          </w:p>
          <w:p w14:paraId="2E537C2A" w14:textId="77777777" w:rsidR="004F0FEB" w:rsidRPr="008276BD" w:rsidRDefault="004F0FEB" w:rsidP="004F0FEB">
            <w:pPr>
              <w:spacing w:after="0"/>
              <w:rPr>
                <w:i/>
                <w:sz w:val="20"/>
                <w:szCs w:val="20"/>
                <w:lang w:val="en-GB"/>
              </w:rPr>
            </w:pPr>
          </w:p>
          <w:p w14:paraId="21BC11FD" w14:textId="77777777" w:rsidR="004F0FEB" w:rsidRPr="008276BD" w:rsidRDefault="004F0FEB" w:rsidP="004F0FEB">
            <w:pPr>
              <w:spacing w:after="0"/>
              <w:rPr>
                <w:i/>
                <w:sz w:val="20"/>
                <w:szCs w:val="20"/>
                <w:lang w:val="en-GB"/>
              </w:rPr>
            </w:pPr>
            <w:r w:rsidRPr="008276BD">
              <w:rPr>
                <w:i/>
                <w:sz w:val="20"/>
                <w:szCs w:val="20"/>
                <w:lang w:val="en-GB"/>
              </w:rPr>
              <w:t xml:space="preserve">Increased knowledge and skills of central, provincial and sub-district-level institutions to apply criteria to prevent/mitigate and offset impacts on biodiversity. </w:t>
            </w:r>
          </w:p>
          <w:p w14:paraId="753687A7" w14:textId="0A10CDFC" w:rsidR="004F0FEB" w:rsidRPr="008276BD" w:rsidRDefault="004F0FEB" w:rsidP="00F830B1">
            <w:pPr>
              <w:pStyle w:val="ListParagraph"/>
              <w:numPr>
                <w:ilvl w:val="0"/>
                <w:numId w:val="24"/>
              </w:numPr>
              <w:rPr>
                <w:i/>
                <w:sz w:val="20"/>
                <w:szCs w:val="20"/>
                <w:lang w:val="en-GB"/>
              </w:rPr>
            </w:pPr>
            <w:r w:rsidRPr="008276BD">
              <w:rPr>
                <w:i/>
                <w:sz w:val="20"/>
                <w:szCs w:val="20"/>
                <w:lang w:val="en-GB"/>
              </w:rPr>
              <w:t xml:space="preserve">UNDP capacity development Scorecard </w:t>
            </w:r>
            <w:r w:rsidR="00B85DE9" w:rsidRPr="008276BD">
              <w:rPr>
                <w:i/>
                <w:sz w:val="20"/>
                <w:szCs w:val="20"/>
                <w:lang w:val="en-GB"/>
              </w:rPr>
              <w:t xml:space="preserve">for Department of Local Administration Staff </w:t>
            </w:r>
            <w:r w:rsidRPr="008276BD">
              <w:rPr>
                <w:i/>
                <w:sz w:val="20"/>
                <w:szCs w:val="20"/>
                <w:lang w:val="en-GB"/>
              </w:rPr>
              <w:t xml:space="preserve">shows improvement in the indicators </w:t>
            </w:r>
            <w:r w:rsidR="00B85DE9" w:rsidRPr="008276BD">
              <w:rPr>
                <w:i/>
                <w:sz w:val="20"/>
                <w:szCs w:val="20"/>
                <w:lang w:val="en-GB"/>
              </w:rPr>
              <w:t>4, 10, 11,</w:t>
            </w:r>
            <w:r w:rsidR="00D36FC5">
              <w:rPr>
                <w:i/>
                <w:sz w:val="20"/>
                <w:szCs w:val="20"/>
                <w:lang w:val="en-GB"/>
              </w:rPr>
              <w:t xml:space="preserve"> </w:t>
            </w:r>
            <w:r w:rsidR="00B85DE9" w:rsidRPr="008276BD">
              <w:rPr>
                <w:i/>
                <w:sz w:val="20"/>
                <w:szCs w:val="20"/>
                <w:lang w:val="en-GB"/>
              </w:rPr>
              <w:t xml:space="preserve">- from score 1 to 3 and for 14 from 2 to 3. </w:t>
            </w:r>
          </w:p>
          <w:p w14:paraId="617EC6D4" w14:textId="27D4F395" w:rsidR="005F27A3" w:rsidRPr="008276BD" w:rsidRDefault="005F27A3" w:rsidP="00CB1C22">
            <w:pPr>
              <w:spacing w:after="0"/>
              <w:rPr>
                <w:sz w:val="20"/>
                <w:szCs w:val="20"/>
                <w:lang w:val="en-GB"/>
              </w:rPr>
            </w:pPr>
          </w:p>
        </w:tc>
        <w:tc>
          <w:tcPr>
            <w:tcW w:w="1477" w:type="pct"/>
            <w:shd w:val="clear" w:color="auto" w:fill="FFFFFF"/>
          </w:tcPr>
          <w:p w14:paraId="57A04A9C" w14:textId="66EA50A0" w:rsidR="00113A60" w:rsidRPr="008276BD" w:rsidRDefault="00113A60" w:rsidP="00F830B1">
            <w:pPr>
              <w:numPr>
                <w:ilvl w:val="1"/>
                <w:numId w:val="26"/>
              </w:numPr>
              <w:spacing w:after="80"/>
              <w:rPr>
                <w:noProof/>
                <w:sz w:val="20"/>
                <w:szCs w:val="20"/>
                <w:lang w:val="en-GB"/>
              </w:rPr>
            </w:pPr>
            <w:r w:rsidRPr="002F10AB">
              <w:rPr>
                <w:i/>
                <w:noProof/>
                <w:sz w:val="20"/>
                <w:szCs w:val="20"/>
                <w:lang w:val="en-GB"/>
              </w:rPr>
              <w:lastRenderedPageBreak/>
              <w:t xml:space="preserve">LGO decision making processes on development planning and </w:t>
            </w:r>
            <w:r w:rsidRPr="002F10AB">
              <w:rPr>
                <w:i/>
                <w:noProof/>
                <w:sz w:val="20"/>
                <w:szCs w:val="20"/>
                <w:lang w:val="en-GB"/>
              </w:rPr>
              <w:lastRenderedPageBreak/>
              <w:t>infrastructure placement integrate biodiversity conservation considerations</w:t>
            </w:r>
            <w:r w:rsidR="00AE5E0E" w:rsidRPr="002F10AB">
              <w:rPr>
                <w:i/>
                <w:noProof/>
                <w:sz w:val="20"/>
                <w:szCs w:val="20"/>
                <w:lang w:val="en-GB"/>
              </w:rPr>
              <w:t>:</w:t>
            </w:r>
            <w:r w:rsidR="00AE5E0E">
              <w:rPr>
                <w:noProof/>
                <w:sz w:val="20"/>
                <w:szCs w:val="20"/>
                <w:lang w:val="en-GB"/>
              </w:rPr>
              <w:t xml:space="preserve"> </w:t>
            </w:r>
            <w:r w:rsidR="002F10AB">
              <w:rPr>
                <w:noProof/>
                <w:sz w:val="20"/>
                <w:szCs w:val="20"/>
                <w:lang w:val="en-GB"/>
              </w:rPr>
              <w:t xml:space="preserve">Through </w:t>
            </w:r>
            <w:r w:rsidR="00AE5E0E">
              <w:rPr>
                <w:noProof/>
                <w:sz w:val="20"/>
                <w:szCs w:val="20"/>
                <w:lang w:val="en-GB"/>
              </w:rPr>
              <w:t xml:space="preserve">(i) Establishment of cooperation mechanisms on biodiversity mainstreaming, (ii) Review of existing process of developing Local Development Plans, performance management mechanisms and the inclusion of biodiversity consideration within these; (iii) Issuance of a clear policy statement on the integration of biodiversity concerns into local development plans; (iv) Capacity building of regulatory agencies to integrate biodiversity </w:t>
            </w:r>
            <w:r w:rsidR="00C16E41">
              <w:rPr>
                <w:noProof/>
                <w:sz w:val="20"/>
                <w:szCs w:val="20"/>
                <w:lang w:val="en-GB"/>
              </w:rPr>
              <w:t>into their policy and plannning processes</w:t>
            </w:r>
          </w:p>
          <w:p w14:paraId="5864DC31" w14:textId="4623FFFD" w:rsidR="008B2761" w:rsidRPr="005C5CD0" w:rsidRDefault="004F0FEB" w:rsidP="00F830B1">
            <w:pPr>
              <w:numPr>
                <w:ilvl w:val="1"/>
                <w:numId w:val="26"/>
              </w:numPr>
              <w:spacing w:after="80"/>
              <w:rPr>
                <w:i/>
                <w:noProof/>
                <w:sz w:val="20"/>
                <w:szCs w:val="20"/>
                <w:lang w:val="en-GB"/>
              </w:rPr>
            </w:pPr>
            <w:r w:rsidRPr="002F10AB">
              <w:rPr>
                <w:i/>
                <w:noProof/>
                <w:sz w:val="20"/>
                <w:szCs w:val="20"/>
                <w:lang w:val="en-GB"/>
              </w:rPr>
              <w:t>Increased management and compliance monitoring capacity</w:t>
            </w:r>
            <w:r w:rsidR="00113A60" w:rsidRPr="002F10AB">
              <w:rPr>
                <w:i/>
                <w:noProof/>
                <w:sz w:val="20"/>
                <w:szCs w:val="20"/>
                <w:lang w:val="en-GB"/>
              </w:rPr>
              <w:t xml:space="preserve"> </w:t>
            </w:r>
            <w:r w:rsidR="00886832" w:rsidRPr="002F10AB">
              <w:rPr>
                <w:i/>
                <w:noProof/>
                <w:sz w:val="20"/>
                <w:szCs w:val="20"/>
                <w:lang w:val="en-GB"/>
              </w:rPr>
              <w:t xml:space="preserve">of DLA and </w:t>
            </w:r>
            <w:r w:rsidR="00113A60" w:rsidRPr="002F10AB">
              <w:rPr>
                <w:i/>
                <w:noProof/>
                <w:sz w:val="20"/>
                <w:szCs w:val="20"/>
                <w:lang w:val="en-GB"/>
              </w:rPr>
              <w:t>LGO</w:t>
            </w:r>
            <w:r w:rsidR="00886832" w:rsidRPr="002F10AB">
              <w:rPr>
                <w:i/>
                <w:noProof/>
                <w:sz w:val="20"/>
                <w:szCs w:val="20"/>
                <w:lang w:val="en-GB"/>
              </w:rPr>
              <w:t>s.</w:t>
            </w:r>
            <w:r w:rsidR="005C5CD0">
              <w:rPr>
                <w:noProof/>
                <w:sz w:val="20"/>
                <w:szCs w:val="20"/>
                <w:lang w:val="en-GB"/>
              </w:rPr>
              <w:t xml:space="preserve"> </w:t>
            </w:r>
            <w:r w:rsidR="002F10AB">
              <w:rPr>
                <w:noProof/>
                <w:sz w:val="20"/>
                <w:szCs w:val="20"/>
                <w:lang w:val="en-GB"/>
              </w:rPr>
              <w:t xml:space="preserve">Through </w:t>
            </w:r>
            <w:r w:rsidR="005C5CD0" w:rsidRPr="005C5CD0">
              <w:rPr>
                <w:noProof/>
                <w:sz w:val="20"/>
                <w:szCs w:val="20"/>
                <w:lang w:val="en-GB"/>
              </w:rPr>
              <w:t xml:space="preserve">(i) Development of a methodology for the use of biodiversity health indices within LGO planning and management; (ii) Integration of biodiversity indicators into performance management agreements at local and provincial level; (iii) Establishment of data management systems to provide tools for planning at national, provincial and local levels </w:t>
            </w:r>
          </w:p>
        </w:tc>
        <w:tc>
          <w:tcPr>
            <w:tcW w:w="289" w:type="pct"/>
            <w:shd w:val="clear" w:color="auto" w:fill="FFFFFF"/>
          </w:tcPr>
          <w:p w14:paraId="30603372" w14:textId="77777777" w:rsidR="00591870" w:rsidRPr="008276BD" w:rsidRDefault="0008461C" w:rsidP="00591870">
            <w:pPr>
              <w:spacing w:after="0"/>
              <w:rPr>
                <w:rFonts w:eastAsia="Times New Roman"/>
                <w:sz w:val="20"/>
                <w:szCs w:val="20"/>
                <w:lang w:val="en-GB"/>
              </w:rPr>
            </w:pPr>
            <w:r w:rsidRPr="008276BD">
              <w:rPr>
                <w:rFonts w:eastAsia="Times New Roman"/>
                <w:bCs/>
                <w:smallCaps/>
                <w:sz w:val="20"/>
                <w:szCs w:val="20"/>
                <w:lang w:val="en-GB"/>
              </w:rPr>
              <w:lastRenderedPageBreak/>
              <w:t>GEF TF</w:t>
            </w:r>
          </w:p>
        </w:tc>
        <w:tc>
          <w:tcPr>
            <w:tcW w:w="454" w:type="pct"/>
            <w:shd w:val="clear" w:color="auto" w:fill="FFFFFF"/>
          </w:tcPr>
          <w:p w14:paraId="75A2689D" w14:textId="4A41ECCB" w:rsidR="00591870" w:rsidRPr="008276BD" w:rsidRDefault="00113A60" w:rsidP="00D15BD6">
            <w:pPr>
              <w:spacing w:after="0"/>
              <w:jc w:val="right"/>
              <w:rPr>
                <w:rFonts w:eastAsia="Times New Roman"/>
                <w:sz w:val="20"/>
                <w:szCs w:val="20"/>
                <w:lang w:val="en-GB"/>
              </w:rPr>
            </w:pPr>
            <w:r w:rsidRPr="008276BD">
              <w:rPr>
                <w:rFonts w:eastAsia="Times New Roman"/>
                <w:sz w:val="20"/>
                <w:szCs w:val="20"/>
                <w:lang w:val="en-GB"/>
              </w:rPr>
              <w:t>600,000</w:t>
            </w:r>
          </w:p>
        </w:tc>
        <w:tc>
          <w:tcPr>
            <w:tcW w:w="509" w:type="pct"/>
            <w:shd w:val="clear" w:color="auto" w:fill="FFFFFF"/>
          </w:tcPr>
          <w:p w14:paraId="729444D2" w14:textId="70C1C410" w:rsidR="00591870" w:rsidRPr="008276BD" w:rsidRDefault="00113A60" w:rsidP="00953914">
            <w:pPr>
              <w:spacing w:after="0"/>
              <w:jc w:val="right"/>
              <w:rPr>
                <w:rFonts w:eastAsia="Times New Roman"/>
                <w:sz w:val="20"/>
                <w:szCs w:val="20"/>
                <w:lang w:val="en-GB"/>
              </w:rPr>
            </w:pPr>
            <w:r w:rsidRPr="008276BD">
              <w:rPr>
                <w:rFonts w:eastAsia="Times New Roman"/>
                <w:sz w:val="20"/>
                <w:szCs w:val="20"/>
                <w:lang w:val="en-GB"/>
              </w:rPr>
              <w:t>3,000,000</w:t>
            </w:r>
          </w:p>
        </w:tc>
      </w:tr>
      <w:tr w:rsidR="005A265B" w:rsidRPr="008276BD" w14:paraId="7860EB1C" w14:textId="77777777" w:rsidTr="005A265B">
        <w:trPr>
          <w:jc w:val="center"/>
        </w:trPr>
        <w:tc>
          <w:tcPr>
            <w:tcW w:w="669" w:type="pct"/>
            <w:shd w:val="clear" w:color="auto" w:fill="FFFFFF"/>
          </w:tcPr>
          <w:p w14:paraId="3A0E4E0B" w14:textId="16ACE7EE" w:rsidR="0061374A" w:rsidRPr="008276BD" w:rsidRDefault="00113A60" w:rsidP="005F27A3">
            <w:pPr>
              <w:pStyle w:val="A"/>
              <w:numPr>
                <w:ilvl w:val="0"/>
                <w:numId w:val="0"/>
              </w:numPr>
              <w:ind w:left="-18" w:right="-108"/>
              <w:jc w:val="left"/>
              <w:rPr>
                <w:sz w:val="20"/>
                <w:szCs w:val="20"/>
                <w:lang w:val="en-GB"/>
              </w:rPr>
            </w:pPr>
            <w:r w:rsidRPr="008276BD">
              <w:rPr>
                <w:sz w:val="20"/>
                <w:szCs w:val="20"/>
                <w:lang w:val="en-GB"/>
              </w:rPr>
              <w:lastRenderedPageBreak/>
              <w:t>Local government development programmes based on biodiversity mainstreaming principles are demonstrated in two pilot areas</w:t>
            </w:r>
          </w:p>
        </w:tc>
        <w:tc>
          <w:tcPr>
            <w:tcW w:w="297" w:type="pct"/>
            <w:shd w:val="clear" w:color="auto" w:fill="FFFFFF"/>
          </w:tcPr>
          <w:p w14:paraId="51D4C37A" w14:textId="77777777" w:rsidR="00591870" w:rsidRPr="008276BD" w:rsidRDefault="0008461C" w:rsidP="00591870">
            <w:pPr>
              <w:spacing w:after="0"/>
              <w:rPr>
                <w:rFonts w:eastAsia="Times New Roman"/>
                <w:sz w:val="20"/>
                <w:szCs w:val="20"/>
                <w:lang w:val="en-GB"/>
              </w:rPr>
            </w:pPr>
            <w:r w:rsidRPr="008276BD">
              <w:rPr>
                <w:rFonts w:eastAsia="Times New Roman"/>
                <w:sz w:val="20"/>
                <w:szCs w:val="20"/>
                <w:lang w:val="en-GB"/>
              </w:rPr>
              <w:t>TA</w:t>
            </w:r>
          </w:p>
        </w:tc>
        <w:tc>
          <w:tcPr>
            <w:tcW w:w="1305" w:type="pct"/>
            <w:shd w:val="clear" w:color="auto" w:fill="FFFFFF"/>
          </w:tcPr>
          <w:p w14:paraId="676369F8" w14:textId="59960ED4" w:rsidR="00113A60" w:rsidRPr="008276BD" w:rsidRDefault="00113A60" w:rsidP="00B85DE9">
            <w:pPr>
              <w:spacing w:after="0"/>
              <w:rPr>
                <w:i/>
                <w:iCs/>
                <w:sz w:val="20"/>
                <w:szCs w:val="20"/>
                <w:lang w:val="en-GB"/>
              </w:rPr>
            </w:pPr>
            <w:r w:rsidRPr="008276BD">
              <w:rPr>
                <w:rFonts w:eastAsia="Times New Roman"/>
                <w:i/>
                <w:iCs/>
                <w:sz w:val="20"/>
                <w:szCs w:val="20"/>
                <w:lang w:val="en-GB"/>
              </w:rPr>
              <w:t xml:space="preserve">Framework in place for landscape management to address threats to biodiversity that affect the integrity of targeted regions such as infrastructure development, agriculture, pollution and overfishing/harvesting </w:t>
            </w:r>
            <w:r w:rsidR="00B85DE9" w:rsidRPr="008276BD">
              <w:rPr>
                <w:rFonts w:eastAsia="Times New Roman"/>
                <w:i/>
                <w:iCs/>
                <w:sz w:val="20"/>
                <w:szCs w:val="20"/>
                <w:lang w:val="en-GB"/>
              </w:rPr>
              <w:t>resulting in</w:t>
            </w:r>
            <w:r w:rsidRPr="008276BD">
              <w:rPr>
                <w:i/>
                <w:iCs/>
                <w:sz w:val="20"/>
                <w:szCs w:val="20"/>
                <w:lang w:val="en-GB"/>
              </w:rPr>
              <w:t>:</w:t>
            </w:r>
          </w:p>
          <w:p w14:paraId="57060972" w14:textId="6DF65881" w:rsidR="00113A60" w:rsidRPr="008276BD" w:rsidRDefault="00113A60" w:rsidP="00F830B1">
            <w:pPr>
              <w:pStyle w:val="BodyA"/>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sz w:val="20"/>
                <w:szCs w:val="20"/>
                <w:lang w:val="en-GB"/>
              </w:rPr>
            </w:pPr>
            <w:r w:rsidRPr="008276BD">
              <w:rPr>
                <w:rFonts w:ascii="Times New Roman" w:hAnsi="Times New Roman" w:cs="Times New Roman"/>
                <w:sz w:val="20"/>
                <w:szCs w:val="20"/>
                <w:lang w:val="en-GB"/>
              </w:rPr>
              <w:t xml:space="preserve">Don Hoi Lord: Unsustainable harvesting of razor clams prevented indicted in an increase in species density from </w:t>
            </w:r>
            <w:r w:rsidR="00BF39B3" w:rsidRPr="008276BD">
              <w:rPr>
                <w:rFonts w:ascii="Times New Roman" w:hAnsi="Times New Roman" w:cs="Times New Roman"/>
                <w:sz w:val="20"/>
                <w:szCs w:val="20"/>
                <w:lang w:val="en-GB"/>
              </w:rPr>
              <w:t>0.51 (+/- 0.31) clams/m</w:t>
            </w:r>
            <w:r w:rsidR="00BF39B3" w:rsidRPr="008276BD">
              <w:rPr>
                <w:rFonts w:ascii="Times New Roman" w:hAnsi="Times New Roman" w:cs="Times New Roman"/>
                <w:sz w:val="20"/>
                <w:szCs w:val="20"/>
                <w:vertAlign w:val="superscript"/>
                <w:lang w:val="en-GB"/>
              </w:rPr>
              <w:t xml:space="preserve">2 </w:t>
            </w:r>
          </w:p>
          <w:p w14:paraId="778B9E0C" w14:textId="0D20243B" w:rsidR="00113A60" w:rsidRPr="008276BD" w:rsidRDefault="00BF39B3" w:rsidP="00F830B1">
            <w:pPr>
              <w:pStyle w:val="BodyA"/>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sz w:val="20"/>
                <w:szCs w:val="20"/>
                <w:lang w:val="en-GB"/>
              </w:rPr>
            </w:pPr>
            <w:r w:rsidRPr="008276BD">
              <w:rPr>
                <w:rFonts w:ascii="Times New Roman" w:hAnsi="Times New Roman" w:cs="Times New Roman"/>
                <w:sz w:val="20"/>
                <w:szCs w:val="20"/>
                <w:lang w:val="en-GB"/>
              </w:rPr>
              <w:t xml:space="preserve">Bang Krachao: </w:t>
            </w:r>
            <w:r w:rsidR="00113A60" w:rsidRPr="008276BD">
              <w:rPr>
                <w:rFonts w:ascii="Times New Roman" w:hAnsi="Times New Roman" w:cs="Times New Roman"/>
                <w:sz w:val="20"/>
                <w:szCs w:val="20"/>
                <w:lang w:val="en-GB"/>
              </w:rPr>
              <w:t>Pollution of canals</w:t>
            </w:r>
            <w:r w:rsidRPr="008276BD">
              <w:rPr>
                <w:rFonts w:ascii="Times New Roman" w:hAnsi="Times New Roman" w:cs="Times New Roman"/>
                <w:sz w:val="20"/>
                <w:szCs w:val="20"/>
                <w:lang w:val="en-GB"/>
              </w:rPr>
              <w:t xml:space="preserve"> reduced</w:t>
            </w:r>
            <w:r w:rsidR="00113A60" w:rsidRPr="008276BD">
              <w:rPr>
                <w:rFonts w:ascii="Times New Roman" w:hAnsi="Times New Roman" w:cs="Times New Roman"/>
                <w:sz w:val="20"/>
                <w:szCs w:val="20"/>
                <w:lang w:val="en-GB"/>
              </w:rPr>
              <w:t xml:space="preserve"> </w:t>
            </w:r>
            <w:r w:rsidR="008276BD" w:rsidRPr="008276BD">
              <w:rPr>
                <w:rFonts w:ascii="Times New Roman" w:hAnsi="Times New Roman" w:cs="Times New Roman"/>
                <w:sz w:val="20"/>
                <w:szCs w:val="20"/>
                <w:lang w:val="en-GB"/>
              </w:rPr>
              <w:t>- indicated</w:t>
            </w:r>
            <w:r w:rsidR="00113A60" w:rsidRPr="008276BD">
              <w:rPr>
                <w:rFonts w:ascii="Times New Roman" w:hAnsi="Times New Roman" w:cs="Times New Roman"/>
                <w:sz w:val="20"/>
                <w:szCs w:val="20"/>
                <w:lang w:val="en-GB"/>
              </w:rPr>
              <w:t xml:space="preserve"> by water pH and dissolved oxygen (DO) levels</w:t>
            </w:r>
            <w:r w:rsidR="00B85DE9" w:rsidRPr="008276BD">
              <w:rPr>
                <w:rFonts w:ascii="Times New Roman" w:hAnsi="Times New Roman" w:cs="Times New Roman"/>
                <w:sz w:val="20"/>
                <w:szCs w:val="20"/>
                <w:lang w:val="en-GB"/>
              </w:rPr>
              <w:t xml:space="preserve"> reaching Grade 3 of PCD water quality list</w:t>
            </w:r>
            <w:r w:rsidRPr="008276BD">
              <w:rPr>
                <w:rFonts w:ascii="Times New Roman" w:hAnsi="Times New Roman" w:cs="Times New Roman"/>
                <w:sz w:val="20"/>
                <w:szCs w:val="20"/>
                <w:lang w:val="en-GB"/>
              </w:rPr>
              <w:t xml:space="preserve"> </w:t>
            </w:r>
          </w:p>
          <w:p w14:paraId="6BFAC0B6" w14:textId="4031E72F" w:rsidR="00BF39B3" w:rsidRPr="001C4C17" w:rsidRDefault="00113A60" w:rsidP="00BF39B3">
            <w:pPr>
              <w:rPr>
                <w:i/>
                <w:iCs/>
                <w:sz w:val="20"/>
                <w:szCs w:val="20"/>
                <w:lang w:val="en-GB"/>
              </w:rPr>
            </w:pPr>
            <w:r w:rsidRPr="008276BD">
              <w:rPr>
                <w:i/>
                <w:iCs/>
                <w:sz w:val="20"/>
                <w:szCs w:val="20"/>
                <w:lang w:val="en-GB"/>
              </w:rPr>
              <w:t>Enhanced conservation security in the two tar</w:t>
            </w:r>
            <w:r w:rsidR="00B85DE9" w:rsidRPr="008276BD">
              <w:rPr>
                <w:i/>
                <w:iCs/>
                <w:sz w:val="20"/>
                <w:szCs w:val="20"/>
                <w:lang w:val="en-GB"/>
              </w:rPr>
              <w:t xml:space="preserve">get regions covering </w:t>
            </w:r>
            <w:r w:rsidR="00B85DE9" w:rsidRPr="008276BD">
              <w:rPr>
                <w:i/>
                <w:iCs/>
                <w:sz w:val="20"/>
                <w:szCs w:val="20"/>
                <w:lang w:val="en-GB"/>
              </w:rPr>
              <w:lastRenderedPageBreak/>
              <w:t>at least 69</w:t>
            </w:r>
            <w:r w:rsidRPr="008276BD">
              <w:rPr>
                <w:i/>
                <w:iCs/>
                <w:sz w:val="20"/>
                <w:szCs w:val="20"/>
                <w:lang w:val="en-GB"/>
              </w:rPr>
              <w:t>,</w:t>
            </w:r>
            <w:r w:rsidR="00B85DE9" w:rsidRPr="008276BD">
              <w:rPr>
                <w:i/>
                <w:iCs/>
                <w:sz w:val="20"/>
                <w:szCs w:val="20"/>
                <w:lang w:val="en-GB"/>
              </w:rPr>
              <w:t>618</w:t>
            </w:r>
            <w:r w:rsidRPr="008276BD">
              <w:rPr>
                <w:i/>
                <w:iCs/>
                <w:sz w:val="20"/>
                <w:szCs w:val="20"/>
                <w:lang w:val="en-GB"/>
              </w:rPr>
              <w:t xml:space="preserve"> ha as a result of mainstreaming biodiversity into land u</w:t>
            </w:r>
            <w:r w:rsidRPr="001C4C17">
              <w:rPr>
                <w:i/>
                <w:iCs/>
                <w:sz w:val="20"/>
                <w:szCs w:val="20"/>
                <w:lang w:val="en-GB"/>
              </w:rPr>
              <w:t xml:space="preserve">se and development planning </w:t>
            </w:r>
            <w:r w:rsidR="00750C3C" w:rsidRPr="001C4C17">
              <w:rPr>
                <w:i/>
                <w:iCs/>
                <w:sz w:val="20"/>
                <w:szCs w:val="20"/>
                <w:lang w:val="en-GB"/>
              </w:rPr>
              <w:t xml:space="preserve">with the associated protection of the following species resulting in no decline </w:t>
            </w:r>
            <w:r w:rsidR="00021797" w:rsidRPr="001C4C17">
              <w:rPr>
                <w:i/>
                <w:iCs/>
                <w:sz w:val="20"/>
                <w:szCs w:val="20"/>
                <w:lang w:val="en-GB"/>
              </w:rPr>
              <w:t xml:space="preserve">or increase </w:t>
            </w:r>
            <w:r w:rsidR="00750C3C" w:rsidRPr="001C4C17">
              <w:rPr>
                <w:i/>
                <w:iCs/>
                <w:sz w:val="20"/>
                <w:szCs w:val="20"/>
                <w:lang w:val="en-GB"/>
              </w:rPr>
              <w:t>in their population numbers</w:t>
            </w:r>
            <w:r w:rsidRPr="001C4C17">
              <w:rPr>
                <w:i/>
                <w:iCs/>
                <w:sz w:val="20"/>
                <w:szCs w:val="20"/>
                <w:lang w:val="en-GB"/>
              </w:rPr>
              <w:t xml:space="preserve">: </w:t>
            </w:r>
          </w:p>
          <w:p w14:paraId="4A984040" w14:textId="557EBEE7" w:rsidR="00BF39B3" w:rsidRPr="001C4C17" w:rsidRDefault="00021797" w:rsidP="00F830B1">
            <w:pPr>
              <w:pStyle w:val="ListParagraph"/>
              <w:numPr>
                <w:ilvl w:val="0"/>
                <w:numId w:val="25"/>
              </w:numPr>
              <w:rPr>
                <w:i/>
                <w:iCs/>
                <w:sz w:val="20"/>
                <w:szCs w:val="20"/>
                <w:lang w:val="en-GB"/>
              </w:rPr>
            </w:pPr>
            <w:r w:rsidRPr="001C4C17">
              <w:rPr>
                <w:i/>
                <w:iCs/>
                <w:sz w:val="20"/>
                <w:szCs w:val="20"/>
                <w:lang w:val="en-GB"/>
              </w:rPr>
              <w:t xml:space="preserve">No decline in numbers of </w:t>
            </w:r>
            <w:r w:rsidR="00AE5E0E" w:rsidRPr="001C4C17">
              <w:rPr>
                <w:i/>
                <w:iCs/>
                <w:sz w:val="20"/>
                <w:szCs w:val="20"/>
                <w:lang w:val="en-GB"/>
              </w:rPr>
              <w:t>Eurasian</w:t>
            </w:r>
            <w:r w:rsidR="00BF39B3" w:rsidRPr="001C4C17">
              <w:rPr>
                <w:i/>
                <w:iCs/>
                <w:sz w:val="20"/>
                <w:szCs w:val="20"/>
                <w:lang w:val="en-GB"/>
              </w:rPr>
              <w:t xml:space="preserve"> Curlew </w:t>
            </w:r>
            <w:r w:rsidR="00113A60" w:rsidRPr="001C4C17">
              <w:rPr>
                <w:i/>
                <w:iCs/>
                <w:sz w:val="20"/>
                <w:szCs w:val="20"/>
                <w:lang w:val="en-GB"/>
              </w:rPr>
              <w:t> (</w:t>
            </w:r>
            <w:r w:rsidR="00BF39B3" w:rsidRPr="001C4C17">
              <w:rPr>
                <w:bCs/>
                <w:i/>
                <w:iCs/>
                <w:sz w:val="20"/>
                <w:szCs w:val="20"/>
                <w:lang w:val="en-GB"/>
              </w:rPr>
              <w:t>Numenius arquata</w:t>
            </w:r>
            <w:r w:rsidR="00BF39B3" w:rsidRPr="001C4C17">
              <w:rPr>
                <w:i/>
                <w:iCs/>
                <w:sz w:val="20"/>
                <w:szCs w:val="20"/>
                <w:lang w:val="en-GB"/>
              </w:rPr>
              <w:t xml:space="preserve"> – Near Threatened) </w:t>
            </w:r>
          </w:p>
          <w:p w14:paraId="75722895" w14:textId="7A6E9309" w:rsidR="00BF39B3" w:rsidRPr="001C4C17" w:rsidRDefault="00021797" w:rsidP="00F830B1">
            <w:pPr>
              <w:pStyle w:val="ListParagraph"/>
              <w:numPr>
                <w:ilvl w:val="0"/>
                <w:numId w:val="25"/>
              </w:numPr>
              <w:rPr>
                <w:i/>
                <w:iCs/>
                <w:sz w:val="20"/>
                <w:szCs w:val="20"/>
                <w:lang w:val="en-GB"/>
              </w:rPr>
            </w:pPr>
            <w:r w:rsidRPr="001C4C17">
              <w:rPr>
                <w:i/>
                <w:iCs/>
                <w:sz w:val="20"/>
                <w:szCs w:val="20"/>
                <w:lang w:val="en-GB"/>
              </w:rPr>
              <w:t xml:space="preserve">No decline in numbers of </w:t>
            </w:r>
            <w:r w:rsidR="00BF39B3" w:rsidRPr="001C4C17">
              <w:rPr>
                <w:i/>
                <w:iCs/>
                <w:sz w:val="20"/>
                <w:szCs w:val="20"/>
                <w:lang w:val="en-GB"/>
              </w:rPr>
              <w:t>Earthworm</w:t>
            </w:r>
            <w:r w:rsidR="00113A60" w:rsidRPr="001C4C17">
              <w:rPr>
                <w:i/>
                <w:iCs/>
                <w:sz w:val="20"/>
                <w:szCs w:val="20"/>
                <w:lang w:val="en-GB"/>
              </w:rPr>
              <w:t xml:space="preserve"> (</w:t>
            </w:r>
            <w:r w:rsidR="00BF39B3" w:rsidRPr="001C4C17">
              <w:rPr>
                <w:i/>
                <w:iCs/>
                <w:sz w:val="20"/>
                <w:szCs w:val="20"/>
                <w:lang w:val="en-GB"/>
              </w:rPr>
              <w:t>Glyphidrilus sp</w:t>
            </w:r>
            <w:r w:rsidR="00113A60" w:rsidRPr="001C4C17">
              <w:rPr>
                <w:i/>
                <w:iCs/>
                <w:sz w:val="20"/>
                <w:szCs w:val="20"/>
                <w:lang w:val="en-GB"/>
              </w:rPr>
              <w:t xml:space="preserve"> – </w:t>
            </w:r>
            <w:r w:rsidR="00BF39B3" w:rsidRPr="001C4C17">
              <w:rPr>
                <w:i/>
                <w:iCs/>
                <w:sz w:val="20"/>
                <w:szCs w:val="20"/>
                <w:lang w:val="en-GB"/>
              </w:rPr>
              <w:t>locally endemic</w:t>
            </w:r>
            <w:r w:rsidR="00113A60" w:rsidRPr="001C4C17">
              <w:rPr>
                <w:i/>
                <w:iCs/>
                <w:sz w:val="20"/>
                <w:szCs w:val="20"/>
                <w:lang w:val="en-GB"/>
              </w:rPr>
              <w:t>)  </w:t>
            </w:r>
          </w:p>
          <w:p w14:paraId="5F7B64A3" w14:textId="6D348F6F" w:rsidR="00C62C73" w:rsidRPr="008276BD" w:rsidRDefault="00290960" w:rsidP="00F830B1">
            <w:pPr>
              <w:pStyle w:val="ListParagraph"/>
              <w:numPr>
                <w:ilvl w:val="0"/>
                <w:numId w:val="25"/>
              </w:numPr>
              <w:rPr>
                <w:rFonts w:eastAsia="Calibri"/>
                <w:i/>
                <w:iCs/>
                <w:sz w:val="20"/>
                <w:szCs w:val="20"/>
                <w:lang w:val="en-GB"/>
              </w:rPr>
            </w:pPr>
            <w:r w:rsidRPr="001C4C17">
              <w:rPr>
                <w:i/>
                <w:sz w:val="20"/>
                <w:szCs w:val="20"/>
                <w:lang w:val="en-GB"/>
              </w:rPr>
              <w:t>Increase in the species density of Razor</w:t>
            </w:r>
            <w:r w:rsidRPr="00290960">
              <w:rPr>
                <w:i/>
                <w:sz w:val="20"/>
                <w:szCs w:val="20"/>
                <w:lang w:val="en-GB"/>
              </w:rPr>
              <w:t xml:space="preserve"> Clams (Solen regularis </w:t>
            </w:r>
            <w:r w:rsidR="00113A60" w:rsidRPr="00290960">
              <w:rPr>
                <w:i/>
                <w:iCs/>
                <w:sz w:val="20"/>
                <w:szCs w:val="20"/>
                <w:lang w:val="en-GB"/>
              </w:rPr>
              <w:t>– economic value)</w:t>
            </w:r>
            <w:r w:rsidR="00113A60" w:rsidRPr="008276BD">
              <w:rPr>
                <w:i/>
                <w:iCs/>
                <w:sz w:val="20"/>
                <w:szCs w:val="20"/>
                <w:lang w:val="en-GB"/>
              </w:rPr>
              <w:t xml:space="preserve">  </w:t>
            </w:r>
          </w:p>
          <w:p w14:paraId="1EA48150" w14:textId="77777777" w:rsidR="00C62C73" w:rsidRPr="008276BD" w:rsidRDefault="00C62C73" w:rsidP="00C62C73">
            <w:pPr>
              <w:pStyle w:val="ListParagraph"/>
              <w:ind w:left="360"/>
              <w:rPr>
                <w:rFonts w:eastAsia="Calibri"/>
                <w:i/>
                <w:iCs/>
                <w:sz w:val="20"/>
                <w:szCs w:val="20"/>
                <w:lang w:val="en-GB"/>
              </w:rPr>
            </w:pPr>
          </w:p>
          <w:p w14:paraId="6312F973" w14:textId="220E4B88" w:rsidR="00BF39B3" w:rsidRPr="008276BD" w:rsidRDefault="00113A60" w:rsidP="00BF39B3">
            <w:pPr>
              <w:rPr>
                <w:i/>
                <w:iCs/>
                <w:sz w:val="20"/>
                <w:szCs w:val="20"/>
                <w:lang w:val="en-GB"/>
              </w:rPr>
            </w:pPr>
            <w:r w:rsidRPr="008276BD">
              <w:rPr>
                <w:i/>
                <w:iCs/>
                <w:sz w:val="20"/>
                <w:szCs w:val="20"/>
                <w:lang w:val="en-GB"/>
              </w:rPr>
              <w:t>Local communities in two target areas capacitated to adjust their economic activities to m</w:t>
            </w:r>
            <w:r w:rsidR="00BF39B3" w:rsidRPr="008276BD">
              <w:rPr>
                <w:i/>
                <w:iCs/>
                <w:sz w:val="20"/>
                <w:szCs w:val="20"/>
                <w:lang w:val="en-GB"/>
              </w:rPr>
              <w:t xml:space="preserve">eet the biodiversity standards through increasing levels of certification within target areas: </w:t>
            </w:r>
          </w:p>
          <w:p w14:paraId="3F0173F0" w14:textId="6902A534" w:rsidR="00BF39B3" w:rsidRPr="008276BD" w:rsidRDefault="00BF39B3" w:rsidP="00F830B1">
            <w:pPr>
              <w:pStyle w:val="ListParagraph"/>
              <w:numPr>
                <w:ilvl w:val="0"/>
                <w:numId w:val="25"/>
              </w:numPr>
              <w:rPr>
                <w:iCs/>
                <w:sz w:val="20"/>
                <w:szCs w:val="20"/>
                <w:lang w:val="en-GB"/>
              </w:rPr>
            </w:pPr>
            <w:r w:rsidRPr="008276BD">
              <w:rPr>
                <w:iCs/>
                <w:sz w:val="20"/>
                <w:szCs w:val="20"/>
                <w:lang w:val="en-GB"/>
              </w:rPr>
              <w:t xml:space="preserve">Don Hoi Lord: 80% of full time Razor Clam harvesters are certified. </w:t>
            </w:r>
          </w:p>
          <w:p w14:paraId="0112883E" w14:textId="4621B99C" w:rsidR="00BF39B3" w:rsidRDefault="00BF39B3" w:rsidP="00F830B1">
            <w:pPr>
              <w:pStyle w:val="ListParagraph"/>
              <w:numPr>
                <w:ilvl w:val="0"/>
                <w:numId w:val="25"/>
              </w:numPr>
              <w:rPr>
                <w:iCs/>
                <w:sz w:val="20"/>
                <w:szCs w:val="20"/>
                <w:lang w:val="en-GB"/>
              </w:rPr>
            </w:pPr>
            <w:r w:rsidRPr="008276BD">
              <w:rPr>
                <w:iCs/>
                <w:sz w:val="20"/>
                <w:szCs w:val="20"/>
                <w:lang w:val="en-GB"/>
              </w:rPr>
              <w:t>Bang Krachao: 70ha of GAP certified mango production</w:t>
            </w:r>
          </w:p>
          <w:p w14:paraId="16DA6E77" w14:textId="77777777" w:rsidR="00886832" w:rsidRPr="00886832" w:rsidRDefault="00886832" w:rsidP="00886832">
            <w:pPr>
              <w:pStyle w:val="ListParagraph"/>
              <w:ind w:left="360"/>
              <w:rPr>
                <w:iCs/>
                <w:sz w:val="20"/>
                <w:szCs w:val="20"/>
                <w:lang w:val="en-GB"/>
              </w:rPr>
            </w:pPr>
          </w:p>
          <w:p w14:paraId="65FEC1EB" w14:textId="38499DB8" w:rsidR="008808A1" w:rsidRPr="008276BD" w:rsidRDefault="00113A60" w:rsidP="008808A1">
            <w:pPr>
              <w:rPr>
                <w:i/>
                <w:iCs/>
                <w:sz w:val="20"/>
                <w:szCs w:val="20"/>
                <w:lang w:val="en-GB"/>
              </w:rPr>
            </w:pPr>
            <w:r w:rsidRPr="008276BD">
              <w:rPr>
                <w:i/>
                <w:iCs/>
                <w:sz w:val="20"/>
                <w:szCs w:val="20"/>
                <w:lang w:val="en-GB"/>
              </w:rPr>
              <w:t>Improvement in the biodiversity healt</w:t>
            </w:r>
            <w:r w:rsidR="001434EF">
              <w:rPr>
                <w:i/>
                <w:iCs/>
                <w:sz w:val="20"/>
                <w:szCs w:val="20"/>
                <w:lang w:val="en-GB"/>
              </w:rPr>
              <w:t>h of the Don Hoi Lord</w:t>
            </w:r>
            <w:r w:rsidRPr="008276BD">
              <w:rPr>
                <w:i/>
                <w:iCs/>
                <w:sz w:val="20"/>
                <w:szCs w:val="20"/>
                <w:lang w:val="en-GB"/>
              </w:rPr>
              <w:t xml:space="preserve"> Ramsar Site and Bang Krachao indicated by</w:t>
            </w:r>
            <w:r w:rsidR="008808A1" w:rsidRPr="008276BD">
              <w:rPr>
                <w:i/>
                <w:iCs/>
                <w:sz w:val="20"/>
                <w:szCs w:val="20"/>
                <w:lang w:val="en-GB"/>
              </w:rPr>
              <w:t>:</w:t>
            </w:r>
          </w:p>
          <w:p w14:paraId="196523AC" w14:textId="06AEE495" w:rsidR="008808A1" w:rsidRPr="008276BD" w:rsidRDefault="008808A1" w:rsidP="00F830B1">
            <w:pPr>
              <w:pStyle w:val="ListParagraph"/>
              <w:numPr>
                <w:ilvl w:val="0"/>
                <w:numId w:val="25"/>
              </w:numPr>
              <w:rPr>
                <w:iCs/>
                <w:sz w:val="20"/>
                <w:szCs w:val="20"/>
                <w:lang w:val="en-GB"/>
              </w:rPr>
            </w:pPr>
            <w:r w:rsidRPr="008276BD">
              <w:rPr>
                <w:iCs/>
                <w:sz w:val="20"/>
                <w:szCs w:val="20"/>
                <w:lang w:val="en-GB"/>
              </w:rPr>
              <w:t>I</w:t>
            </w:r>
            <w:r w:rsidR="00113A60" w:rsidRPr="008276BD">
              <w:rPr>
                <w:iCs/>
                <w:sz w:val="20"/>
                <w:szCs w:val="20"/>
                <w:lang w:val="en-GB"/>
              </w:rPr>
              <w:t>mprov</w:t>
            </w:r>
            <w:r w:rsidRPr="008276BD">
              <w:rPr>
                <w:iCs/>
                <w:sz w:val="20"/>
                <w:szCs w:val="20"/>
                <w:lang w:val="en-GB"/>
              </w:rPr>
              <w:t xml:space="preserve">ement of the Biodiversity Index over the project duration.  </w:t>
            </w:r>
          </w:p>
        </w:tc>
        <w:tc>
          <w:tcPr>
            <w:tcW w:w="1477" w:type="pct"/>
            <w:shd w:val="clear" w:color="auto" w:fill="FFFFFF"/>
          </w:tcPr>
          <w:p w14:paraId="0AC8EFF5" w14:textId="3448C640" w:rsidR="005C5CD0" w:rsidRDefault="00B85DE9" w:rsidP="005C5CD0">
            <w:pPr>
              <w:pStyle w:val="BodyA"/>
              <w:spacing w:after="0"/>
              <w:rPr>
                <w:rFonts w:ascii="Times New Roman" w:eastAsia="Times New Roman Bold" w:hAnsi="Times New Roman" w:cs="Times New Roman"/>
                <w:sz w:val="20"/>
                <w:szCs w:val="18"/>
                <w:lang w:val="en-GB"/>
              </w:rPr>
            </w:pPr>
            <w:r w:rsidRPr="005C5CD0">
              <w:rPr>
                <w:rFonts w:ascii="Times New Roman" w:eastAsia="Times New Roman Bold" w:hAnsi="Times New Roman" w:cs="Times New Roman"/>
                <w:i/>
                <w:sz w:val="20"/>
                <w:szCs w:val="18"/>
                <w:lang w:val="en-GB"/>
              </w:rPr>
              <w:lastRenderedPageBreak/>
              <w:t>2.1: Development of Biodiversity Index for Ten Tambons</w:t>
            </w:r>
            <w:r w:rsidR="002F10AB">
              <w:rPr>
                <w:rFonts w:ascii="Times New Roman" w:eastAsia="Times New Roman Bold" w:hAnsi="Times New Roman" w:cs="Times New Roman"/>
                <w:i/>
                <w:sz w:val="20"/>
                <w:szCs w:val="18"/>
                <w:lang w:val="en-GB"/>
              </w:rPr>
              <w:t xml:space="preserve">. </w:t>
            </w:r>
            <w:r w:rsidR="002F10AB">
              <w:rPr>
                <w:rFonts w:ascii="Times New Roman" w:eastAsia="Times New Roman Bold" w:hAnsi="Times New Roman" w:cs="Times New Roman"/>
                <w:sz w:val="20"/>
                <w:szCs w:val="18"/>
                <w:lang w:val="en-GB"/>
              </w:rPr>
              <w:t>Through</w:t>
            </w:r>
            <w:r w:rsidR="005C5CD0" w:rsidRPr="005C5CD0">
              <w:rPr>
                <w:rFonts w:ascii="Times New Roman" w:eastAsia="Times New Roman Bold" w:hAnsi="Times New Roman" w:cs="Times New Roman"/>
                <w:sz w:val="20"/>
                <w:szCs w:val="18"/>
                <w:lang w:val="en-GB"/>
              </w:rPr>
              <w:t xml:space="preserve"> (i) Undertaking of a comprehensive biodiversity and environmental parameters assessment for the target areas: (ii) Undertaking of Strategic Environmental Assessments: (iii) Development of a Biodiversity Health Index (iv) Development of a biodiversity database: </w:t>
            </w:r>
          </w:p>
          <w:p w14:paraId="0F335B24" w14:textId="51FDB5EB" w:rsidR="00B85DE9" w:rsidRPr="008276BD" w:rsidRDefault="00B85DE9" w:rsidP="00B85DE9">
            <w:pPr>
              <w:pStyle w:val="BodyA"/>
              <w:spacing w:after="0"/>
              <w:rPr>
                <w:rFonts w:ascii="Times New Roman" w:eastAsia="Times New Roman Bold" w:hAnsi="Times New Roman" w:cs="Times New Roman"/>
                <w:sz w:val="20"/>
                <w:szCs w:val="18"/>
                <w:lang w:val="en-GB"/>
              </w:rPr>
            </w:pPr>
          </w:p>
          <w:p w14:paraId="7DB713D0" w14:textId="7BA2ADE3" w:rsidR="005C5CD0" w:rsidRPr="005C5CD0" w:rsidRDefault="00B85DE9" w:rsidP="005C5CD0">
            <w:pPr>
              <w:pStyle w:val="BodyA"/>
              <w:spacing w:after="0"/>
              <w:rPr>
                <w:rFonts w:eastAsia="Times New Roman Bold"/>
                <w:i/>
                <w:sz w:val="20"/>
                <w:szCs w:val="18"/>
                <w:lang w:val="en-GB"/>
              </w:rPr>
            </w:pPr>
            <w:r w:rsidRPr="002F10AB">
              <w:rPr>
                <w:rFonts w:ascii="Times New Roman" w:eastAsia="Times New Roman Bold" w:hAnsi="Times New Roman" w:cs="Times New Roman"/>
                <w:i/>
                <w:sz w:val="20"/>
                <w:szCs w:val="18"/>
                <w:lang w:val="en-GB"/>
              </w:rPr>
              <w:t>2.2: Local development plans that incorporate conservation values are implemented for Bang Krachao and Don Hoi Lord</w:t>
            </w:r>
            <w:r w:rsidRPr="008276BD">
              <w:rPr>
                <w:rFonts w:ascii="Times New Roman" w:eastAsia="Times New Roman Bold" w:hAnsi="Times New Roman" w:cs="Times New Roman"/>
                <w:sz w:val="20"/>
                <w:szCs w:val="18"/>
                <w:lang w:val="en-GB"/>
              </w:rPr>
              <w:t>.</w:t>
            </w:r>
            <w:r w:rsidR="002F10AB">
              <w:rPr>
                <w:rFonts w:ascii="Times New Roman" w:eastAsia="Times New Roman Bold" w:hAnsi="Times New Roman" w:cs="Times New Roman"/>
                <w:sz w:val="20"/>
                <w:szCs w:val="18"/>
                <w:lang w:val="en-GB"/>
              </w:rPr>
              <w:t xml:space="preserve"> Through:</w:t>
            </w:r>
            <w:r w:rsidRPr="008276BD">
              <w:rPr>
                <w:rFonts w:ascii="Times New Roman" w:eastAsia="Times New Roman Bold" w:hAnsi="Times New Roman" w:cs="Times New Roman"/>
                <w:sz w:val="20"/>
                <w:szCs w:val="18"/>
                <w:lang w:val="en-GB"/>
              </w:rPr>
              <w:t xml:space="preserve"> </w:t>
            </w:r>
            <w:r w:rsidR="005C5CD0" w:rsidRPr="002F10AB">
              <w:rPr>
                <w:rFonts w:ascii="Times New Roman" w:eastAsia="Times New Roman Bold" w:hAnsi="Times New Roman" w:cs="Times New Roman"/>
                <w:sz w:val="20"/>
                <w:szCs w:val="18"/>
                <w:lang w:val="en-GB"/>
              </w:rPr>
              <w:t xml:space="preserve">(i) Establishment of a coordination and cooperation mechanism across Tambons, Municipalities and the Provinces; (ii) </w:t>
            </w:r>
            <w:r w:rsidR="002F10AB" w:rsidRPr="002F10AB">
              <w:rPr>
                <w:rFonts w:ascii="Times New Roman" w:eastAsia="Times New Roman Bold" w:hAnsi="Times New Roman" w:cs="Times New Roman"/>
                <w:sz w:val="20"/>
                <w:szCs w:val="18"/>
                <w:lang w:val="en-GB"/>
              </w:rPr>
              <w:t>Development of Participatory Land/Coastal Use Management Plans (PLCUMP): (iii) Integration of plans into local development plans and regulations:</w:t>
            </w:r>
          </w:p>
          <w:p w14:paraId="4788768C" w14:textId="77777777" w:rsidR="005C5CD0" w:rsidRPr="008276BD" w:rsidRDefault="005C5CD0" w:rsidP="00B85DE9">
            <w:pPr>
              <w:pStyle w:val="BodyA"/>
              <w:spacing w:after="0"/>
              <w:rPr>
                <w:rFonts w:ascii="Times New Roman" w:eastAsia="Times New Roman Bold" w:hAnsi="Times New Roman" w:cs="Times New Roman"/>
                <w:sz w:val="20"/>
                <w:szCs w:val="18"/>
                <w:lang w:val="en-GB"/>
              </w:rPr>
            </w:pPr>
          </w:p>
          <w:p w14:paraId="43D88383" w14:textId="3D5350D6" w:rsidR="002F10AB" w:rsidRPr="002F10AB" w:rsidRDefault="00B85DE9" w:rsidP="002F10AB">
            <w:pPr>
              <w:pStyle w:val="BodyA"/>
              <w:spacing w:after="0"/>
              <w:rPr>
                <w:rFonts w:ascii="Times New Roman" w:eastAsia="Times New Roman Bold" w:hAnsi="Times New Roman" w:cs="Times New Roman"/>
                <w:sz w:val="20"/>
                <w:szCs w:val="18"/>
                <w:lang w:val="en-GB"/>
              </w:rPr>
            </w:pPr>
            <w:r w:rsidRPr="002F10AB">
              <w:rPr>
                <w:rFonts w:ascii="Times New Roman" w:eastAsia="Times New Roman Bold" w:hAnsi="Times New Roman" w:cs="Times New Roman"/>
                <w:i/>
                <w:sz w:val="20"/>
                <w:szCs w:val="18"/>
                <w:lang w:val="en-GB"/>
              </w:rPr>
              <w:lastRenderedPageBreak/>
              <w:t>2.3: Capacity building support to implement participatory land use plans</w:t>
            </w:r>
            <w:r w:rsidR="002F10AB" w:rsidRPr="002F10AB">
              <w:rPr>
                <w:rFonts w:ascii="Times New Roman" w:eastAsia="Times New Roman Bold" w:hAnsi="Times New Roman" w:cs="Times New Roman"/>
                <w:i/>
                <w:sz w:val="20"/>
                <w:szCs w:val="18"/>
                <w:lang w:val="en-GB"/>
              </w:rPr>
              <w:t>.</w:t>
            </w:r>
            <w:r w:rsidR="002F10AB" w:rsidRPr="002F10AB">
              <w:rPr>
                <w:rFonts w:ascii="Times New Roman" w:eastAsia="Times New Roman Bold" w:hAnsi="Times New Roman" w:cs="Times New Roman"/>
                <w:sz w:val="20"/>
                <w:szCs w:val="18"/>
                <w:lang w:val="en-GB"/>
              </w:rPr>
              <w:t xml:space="preserve"> </w:t>
            </w:r>
            <w:r w:rsidR="002F10AB">
              <w:rPr>
                <w:rFonts w:ascii="Times New Roman" w:eastAsia="Times New Roman Bold" w:hAnsi="Times New Roman" w:cs="Times New Roman"/>
                <w:sz w:val="20"/>
                <w:szCs w:val="18"/>
                <w:lang w:val="en-GB"/>
              </w:rPr>
              <w:t xml:space="preserve">Through; </w:t>
            </w:r>
            <w:r w:rsidR="002F10AB" w:rsidRPr="002F10AB">
              <w:rPr>
                <w:rFonts w:ascii="Times New Roman" w:eastAsia="Times New Roman Bold" w:hAnsi="Times New Roman" w:cs="Times New Roman"/>
                <w:sz w:val="20"/>
                <w:szCs w:val="18"/>
                <w:lang w:val="en-GB"/>
              </w:rPr>
              <w:t xml:space="preserve">(i) Assessment of existing capacity and awareness; (ii) Awareness raising on the links between biodiversity and economic development. (iii) Training on integrating planning, biodiversity and enforcement regulations. (iv) Training on monitoring, measuring and enforcement techniques and establishment of network of stakeholders to engage in the process. </w:t>
            </w:r>
          </w:p>
          <w:p w14:paraId="5E226BA1" w14:textId="00EA9EBE" w:rsidR="00B85DE9" w:rsidRPr="008276BD" w:rsidRDefault="00B85DE9" w:rsidP="00B85DE9">
            <w:pPr>
              <w:pStyle w:val="BodyA"/>
              <w:spacing w:after="0"/>
              <w:rPr>
                <w:rFonts w:ascii="Times New Roman" w:eastAsia="Times New Roman Bold" w:hAnsi="Times New Roman" w:cs="Times New Roman"/>
                <w:sz w:val="20"/>
                <w:szCs w:val="18"/>
                <w:lang w:val="en-GB"/>
              </w:rPr>
            </w:pPr>
          </w:p>
          <w:p w14:paraId="6987DD99" w14:textId="282AD4A5" w:rsidR="00B85DE9" w:rsidRPr="008276BD" w:rsidRDefault="00B85DE9" w:rsidP="00B85DE9">
            <w:pPr>
              <w:pStyle w:val="BodyA"/>
              <w:spacing w:after="0"/>
              <w:rPr>
                <w:rFonts w:ascii="Times New Roman" w:eastAsia="Times New Roman Bold" w:hAnsi="Times New Roman" w:cs="Times New Roman"/>
                <w:sz w:val="20"/>
                <w:szCs w:val="18"/>
                <w:lang w:val="en-GB"/>
              </w:rPr>
            </w:pPr>
            <w:r w:rsidRPr="002F10AB">
              <w:rPr>
                <w:rFonts w:ascii="Times New Roman" w:eastAsia="Times New Roman Bold" w:hAnsi="Times New Roman" w:cs="Times New Roman"/>
                <w:i/>
                <w:sz w:val="20"/>
                <w:szCs w:val="18"/>
                <w:lang w:val="en-GB"/>
              </w:rPr>
              <w:t>2.4: Sustainable livelihoods activities that compliment biod</w:t>
            </w:r>
            <w:r w:rsidR="002F10AB" w:rsidRPr="002F10AB">
              <w:rPr>
                <w:rFonts w:ascii="Times New Roman" w:eastAsia="Times New Roman Bold" w:hAnsi="Times New Roman" w:cs="Times New Roman"/>
                <w:i/>
                <w:sz w:val="20"/>
                <w:szCs w:val="18"/>
                <w:lang w:val="en-GB"/>
              </w:rPr>
              <w:t>iversity conservation supported</w:t>
            </w:r>
            <w:r w:rsidR="002F10AB">
              <w:rPr>
                <w:rFonts w:ascii="Times New Roman" w:eastAsia="Times New Roman Bold" w:hAnsi="Times New Roman" w:cs="Times New Roman"/>
                <w:sz w:val="20"/>
                <w:szCs w:val="18"/>
                <w:lang w:val="en-GB"/>
              </w:rPr>
              <w:t xml:space="preserve">. Including: sustainable harvesting of shellfish  (Don Hoi Lord), </w:t>
            </w:r>
            <w:r w:rsidR="00632A2F">
              <w:rPr>
                <w:rFonts w:ascii="Times New Roman" w:eastAsia="Times New Roman Bold" w:hAnsi="Times New Roman" w:cs="Times New Roman"/>
                <w:sz w:val="20"/>
                <w:szCs w:val="18"/>
                <w:lang w:val="en-GB"/>
              </w:rPr>
              <w:t xml:space="preserve">and </w:t>
            </w:r>
            <w:r w:rsidR="002F10AB">
              <w:rPr>
                <w:rFonts w:ascii="Times New Roman" w:eastAsia="Times New Roman Bold" w:hAnsi="Times New Roman" w:cs="Times New Roman"/>
                <w:sz w:val="20"/>
                <w:szCs w:val="18"/>
                <w:lang w:val="en-GB"/>
              </w:rPr>
              <w:t>expansion of certified mango production (Bang Krachao).</w:t>
            </w:r>
          </w:p>
          <w:p w14:paraId="6775CA79" w14:textId="52C94A47" w:rsidR="008B2761" w:rsidRPr="008276BD" w:rsidRDefault="008B2761" w:rsidP="00EF491B">
            <w:pPr>
              <w:spacing w:after="80"/>
              <w:rPr>
                <w:sz w:val="20"/>
                <w:szCs w:val="20"/>
                <w:lang w:val="en-GB"/>
              </w:rPr>
            </w:pPr>
          </w:p>
        </w:tc>
        <w:tc>
          <w:tcPr>
            <w:tcW w:w="289" w:type="pct"/>
            <w:shd w:val="clear" w:color="auto" w:fill="FFFFFF"/>
          </w:tcPr>
          <w:p w14:paraId="2CE56D75" w14:textId="77777777" w:rsidR="00591870" w:rsidRPr="008276BD" w:rsidRDefault="0008461C" w:rsidP="0008461C">
            <w:pPr>
              <w:spacing w:after="0"/>
              <w:rPr>
                <w:rFonts w:eastAsia="Times New Roman"/>
                <w:sz w:val="20"/>
                <w:szCs w:val="20"/>
                <w:lang w:val="en-GB"/>
              </w:rPr>
            </w:pPr>
            <w:r w:rsidRPr="008276BD">
              <w:rPr>
                <w:rFonts w:eastAsia="Times New Roman"/>
                <w:bCs/>
                <w:smallCaps/>
                <w:sz w:val="20"/>
                <w:szCs w:val="20"/>
                <w:lang w:val="en-GB"/>
              </w:rPr>
              <w:lastRenderedPageBreak/>
              <w:t>GEF TF</w:t>
            </w:r>
          </w:p>
        </w:tc>
        <w:tc>
          <w:tcPr>
            <w:tcW w:w="454" w:type="pct"/>
            <w:shd w:val="clear" w:color="auto" w:fill="FFFFFF"/>
            <w:tcMar>
              <w:left w:w="0" w:type="dxa"/>
              <w:right w:w="0" w:type="dxa"/>
            </w:tcMar>
          </w:tcPr>
          <w:p w14:paraId="78A4F1C0" w14:textId="3CFCD737" w:rsidR="00591870" w:rsidRPr="008276BD" w:rsidRDefault="00AA55EE" w:rsidP="00B85DE9">
            <w:pPr>
              <w:spacing w:after="0"/>
              <w:jc w:val="right"/>
              <w:rPr>
                <w:rFonts w:eastAsia="Times New Roman"/>
                <w:sz w:val="20"/>
                <w:szCs w:val="20"/>
                <w:lang w:val="en-GB"/>
              </w:rPr>
            </w:pPr>
            <w:r>
              <w:rPr>
                <w:rFonts w:eastAsia="Times New Roman"/>
                <w:sz w:val="20"/>
                <w:szCs w:val="20"/>
                <w:lang w:val="en-GB"/>
              </w:rPr>
              <w:t>999,004</w:t>
            </w:r>
          </w:p>
        </w:tc>
        <w:tc>
          <w:tcPr>
            <w:tcW w:w="509" w:type="pct"/>
            <w:shd w:val="clear" w:color="auto" w:fill="FFFFFF"/>
          </w:tcPr>
          <w:p w14:paraId="57496694" w14:textId="77777777" w:rsidR="00AA55EE" w:rsidRPr="008276BD" w:rsidRDefault="00AA55EE" w:rsidP="00AA55EE">
            <w:pPr>
              <w:spacing w:after="0"/>
              <w:jc w:val="right"/>
              <w:rPr>
                <w:rFonts w:eastAsia="Times New Roman"/>
                <w:sz w:val="20"/>
                <w:szCs w:val="20"/>
                <w:lang w:val="en-GB"/>
              </w:rPr>
            </w:pPr>
            <w:r w:rsidRPr="001C4C17">
              <w:rPr>
                <w:rFonts w:eastAsia="Times New Roman"/>
                <w:sz w:val="20"/>
                <w:szCs w:val="20"/>
                <w:lang w:val="en-GB"/>
              </w:rPr>
              <w:t>3,872,727</w:t>
            </w:r>
          </w:p>
          <w:p w14:paraId="6ADB4131" w14:textId="35BAB89E" w:rsidR="00591870" w:rsidRPr="008276BD" w:rsidRDefault="00591870" w:rsidP="0008461C">
            <w:pPr>
              <w:spacing w:after="0"/>
              <w:jc w:val="right"/>
              <w:rPr>
                <w:rFonts w:eastAsia="Times New Roman"/>
                <w:sz w:val="20"/>
                <w:szCs w:val="20"/>
                <w:lang w:val="en-GB"/>
              </w:rPr>
            </w:pPr>
          </w:p>
        </w:tc>
      </w:tr>
      <w:tr w:rsidR="0008461C" w:rsidRPr="008276BD" w14:paraId="7FEC2AD9" w14:textId="77777777" w:rsidTr="005A265B">
        <w:trPr>
          <w:jc w:val="center"/>
        </w:trPr>
        <w:tc>
          <w:tcPr>
            <w:tcW w:w="3748" w:type="pct"/>
            <w:gridSpan w:val="4"/>
            <w:tcBorders>
              <w:bottom w:val="single" w:sz="4" w:space="0" w:color="auto"/>
            </w:tcBorders>
            <w:shd w:val="clear" w:color="auto" w:fill="FFFFFF"/>
          </w:tcPr>
          <w:p w14:paraId="39288A2F" w14:textId="182DEB92" w:rsidR="008B2761" w:rsidRPr="008276BD" w:rsidRDefault="00656123">
            <w:pPr>
              <w:spacing w:after="0"/>
              <w:jc w:val="right"/>
              <w:rPr>
                <w:rFonts w:eastAsia="Times New Roman"/>
                <w:sz w:val="20"/>
                <w:szCs w:val="20"/>
                <w:lang w:val="en-GB"/>
              </w:rPr>
            </w:pPr>
            <w:r w:rsidRPr="008276BD">
              <w:rPr>
                <w:rFonts w:eastAsia="Times New Roman"/>
                <w:sz w:val="20"/>
                <w:szCs w:val="20"/>
                <w:lang w:val="en-GB"/>
              </w:rPr>
              <w:lastRenderedPageBreak/>
              <w:t>Subtotal</w:t>
            </w:r>
          </w:p>
        </w:tc>
        <w:tc>
          <w:tcPr>
            <w:tcW w:w="289" w:type="pct"/>
            <w:tcBorders>
              <w:bottom w:val="single" w:sz="4" w:space="0" w:color="auto"/>
            </w:tcBorders>
            <w:shd w:val="clear" w:color="auto" w:fill="FFFFFF"/>
          </w:tcPr>
          <w:p w14:paraId="6349EE09" w14:textId="77777777" w:rsidR="00656123" w:rsidRPr="008276BD" w:rsidRDefault="00656123" w:rsidP="00591870">
            <w:pPr>
              <w:spacing w:after="0"/>
              <w:rPr>
                <w:rFonts w:eastAsia="Times New Roman"/>
                <w:bCs/>
                <w:smallCaps/>
                <w:sz w:val="20"/>
                <w:szCs w:val="20"/>
                <w:lang w:val="en-GB"/>
              </w:rPr>
            </w:pPr>
          </w:p>
        </w:tc>
        <w:tc>
          <w:tcPr>
            <w:tcW w:w="454" w:type="pct"/>
            <w:tcBorders>
              <w:bottom w:val="single" w:sz="4" w:space="0" w:color="auto"/>
            </w:tcBorders>
            <w:shd w:val="clear" w:color="auto" w:fill="FFFFFF"/>
            <w:tcMar>
              <w:left w:w="0" w:type="dxa"/>
              <w:right w:w="0" w:type="dxa"/>
            </w:tcMar>
          </w:tcPr>
          <w:p w14:paraId="263DBB9E" w14:textId="1D614C4A" w:rsidR="00656123" w:rsidRPr="008276BD" w:rsidRDefault="00113617" w:rsidP="00591870">
            <w:pPr>
              <w:spacing w:after="0"/>
              <w:jc w:val="right"/>
              <w:rPr>
                <w:rFonts w:eastAsia="Times New Roman"/>
                <w:sz w:val="20"/>
                <w:szCs w:val="20"/>
                <w:lang w:val="en-GB"/>
              </w:rPr>
            </w:pPr>
            <w:r w:rsidRPr="008276BD">
              <w:rPr>
                <w:rFonts w:eastAsia="Times New Roman"/>
                <w:sz w:val="20"/>
                <w:szCs w:val="20"/>
                <w:lang w:val="en-GB"/>
              </w:rPr>
              <w:t>1,599,004</w:t>
            </w:r>
          </w:p>
        </w:tc>
        <w:tc>
          <w:tcPr>
            <w:tcW w:w="509" w:type="pct"/>
            <w:tcBorders>
              <w:bottom w:val="single" w:sz="4" w:space="0" w:color="auto"/>
            </w:tcBorders>
            <w:shd w:val="clear" w:color="auto" w:fill="FFFFFF"/>
          </w:tcPr>
          <w:p w14:paraId="295368E7" w14:textId="7B8173A9" w:rsidR="00656123" w:rsidRPr="001C4C17" w:rsidRDefault="00AA55EE" w:rsidP="00591870">
            <w:pPr>
              <w:spacing w:after="0"/>
              <w:jc w:val="right"/>
              <w:rPr>
                <w:rFonts w:eastAsia="Times New Roman"/>
                <w:sz w:val="20"/>
                <w:szCs w:val="20"/>
                <w:lang w:val="en-GB"/>
              </w:rPr>
            </w:pPr>
            <w:r w:rsidRPr="001C4C17">
              <w:rPr>
                <w:rFonts w:eastAsia="Times New Roman"/>
                <w:sz w:val="20"/>
                <w:szCs w:val="20"/>
                <w:lang w:val="en-GB"/>
              </w:rPr>
              <w:t>6,872,727</w:t>
            </w:r>
          </w:p>
        </w:tc>
      </w:tr>
      <w:tr w:rsidR="0008461C" w:rsidRPr="008276BD" w14:paraId="7D9AD8FC" w14:textId="77777777" w:rsidTr="005A265B">
        <w:trPr>
          <w:jc w:val="center"/>
        </w:trPr>
        <w:tc>
          <w:tcPr>
            <w:tcW w:w="3748" w:type="pct"/>
            <w:gridSpan w:val="4"/>
            <w:tcBorders>
              <w:top w:val="double" w:sz="4" w:space="0" w:color="auto"/>
              <w:left w:val="single" w:sz="4" w:space="0" w:color="auto"/>
              <w:bottom w:val="double" w:sz="4" w:space="0" w:color="auto"/>
              <w:right w:val="single" w:sz="4" w:space="0" w:color="auto"/>
            </w:tcBorders>
            <w:shd w:val="clear" w:color="auto" w:fill="FFFFFF"/>
          </w:tcPr>
          <w:p w14:paraId="2234CB3C" w14:textId="77777777" w:rsidR="00591870" w:rsidRPr="008276BD" w:rsidRDefault="00716849" w:rsidP="00591870">
            <w:pPr>
              <w:spacing w:after="0"/>
              <w:jc w:val="right"/>
              <w:rPr>
                <w:rFonts w:eastAsia="Times New Roman"/>
                <w:sz w:val="20"/>
                <w:szCs w:val="20"/>
                <w:lang w:val="en-GB"/>
              </w:rPr>
            </w:pPr>
            <w:r w:rsidRPr="008276BD">
              <w:rPr>
                <w:rFonts w:eastAsia="Times New Roman"/>
                <w:sz w:val="20"/>
                <w:szCs w:val="20"/>
                <w:lang w:val="en-GB"/>
              </w:rPr>
              <w:t>Project M</w:t>
            </w:r>
            <w:r w:rsidR="00591870" w:rsidRPr="008276BD">
              <w:rPr>
                <w:rFonts w:eastAsia="Times New Roman"/>
                <w:sz w:val="20"/>
                <w:szCs w:val="20"/>
                <w:lang w:val="en-GB"/>
              </w:rPr>
              <w:t>anagement Cost (PMC)</w:t>
            </w:r>
            <w:r w:rsidR="00591870" w:rsidRPr="008276BD">
              <w:rPr>
                <w:rFonts w:eastAsia="Times New Roman"/>
                <w:sz w:val="20"/>
                <w:szCs w:val="20"/>
                <w:vertAlign w:val="superscript"/>
                <w:lang w:val="en-GB"/>
              </w:rPr>
              <w:footnoteReference w:id="3"/>
            </w:r>
          </w:p>
        </w:tc>
        <w:tc>
          <w:tcPr>
            <w:tcW w:w="289" w:type="pct"/>
            <w:tcBorders>
              <w:top w:val="double" w:sz="4" w:space="0" w:color="auto"/>
              <w:left w:val="single" w:sz="4" w:space="0" w:color="auto"/>
              <w:bottom w:val="double" w:sz="4" w:space="0" w:color="auto"/>
              <w:right w:val="single" w:sz="4" w:space="0" w:color="auto"/>
            </w:tcBorders>
            <w:shd w:val="clear" w:color="auto" w:fill="FFFFFF"/>
          </w:tcPr>
          <w:p w14:paraId="5E656EC6" w14:textId="77777777" w:rsidR="00591870" w:rsidRPr="008276BD" w:rsidRDefault="0008461C" w:rsidP="00591870">
            <w:pPr>
              <w:spacing w:after="0"/>
              <w:rPr>
                <w:rFonts w:eastAsia="Times New Roman"/>
                <w:sz w:val="20"/>
                <w:szCs w:val="20"/>
                <w:lang w:val="en-GB"/>
              </w:rPr>
            </w:pPr>
            <w:r w:rsidRPr="008276BD">
              <w:rPr>
                <w:rFonts w:eastAsia="Times New Roman"/>
                <w:bCs/>
                <w:smallCaps/>
                <w:sz w:val="20"/>
                <w:szCs w:val="20"/>
                <w:lang w:val="en-GB"/>
              </w:rPr>
              <w:t>GEF TF</w:t>
            </w:r>
          </w:p>
        </w:tc>
        <w:tc>
          <w:tcPr>
            <w:tcW w:w="454" w:type="pct"/>
            <w:tcBorders>
              <w:top w:val="single" w:sz="4" w:space="0" w:color="auto"/>
              <w:bottom w:val="double" w:sz="4" w:space="0" w:color="auto"/>
              <w:right w:val="single" w:sz="4" w:space="0" w:color="auto"/>
            </w:tcBorders>
            <w:shd w:val="clear" w:color="auto" w:fill="FFFFFF"/>
            <w:tcMar>
              <w:left w:w="0" w:type="dxa"/>
              <w:right w:w="0" w:type="dxa"/>
            </w:tcMar>
          </w:tcPr>
          <w:p w14:paraId="745781AF" w14:textId="15758050" w:rsidR="00591870" w:rsidRPr="008276BD" w:rsidRDefault="00113617" w:rsidP="0008461C">
            <w:pPr>
              <w:spacing w:after="0"/>
              <w:jc w:val="right"/>
              <w:rPr>
                <w:rFonts w:eastAsia="Times New Roman"/>
                <w:sz w:val="20"/>
                <w:szCs w:val="20"/>
                <w:lang w:val="en-GB"/>
              </w:rPr>
            </w:pPr>
            <w:r w:rsidRPr="008276BD">
              <w:rPr>
                <w:rFonts w:eastAsia="Times New Roman"/>
                <w:sz w:val="20"/>
                <w:szCs w:val="20"/>
                <w:lang w:val="en-GB"/>
              </w:rPr>
              <w:t>159,900</w:t>
            </w:r>
          </w:p>
        </w:tc>
        <w:tc>
          <w:tcPr>
            <w:tcW w:w="509" w:type="pct"/>
            <w:tcBorders>
              <w:top w:val="single" w:sz="4" w:space="0" w:color="auto"/>
              <w:left w:val="single" w:sz="4" w:space="0" w:color="auto"/>
              <w:bottom w:val="double" w:sz="4" w:space="0" w:color="auto"/>
              <w:right w:val="single" w:sz="4" w:space="0" w:color="auto"/>
            </w:tcBorders>
            <w:shd w:val="clear" w:color="auto" w:fill="FFFFFF"/>
          </w:tcPr>
          <w:p w14:paraId="5C171C05" w14:textId="201AE614" w:rsidR="00591870" w:rsidRPr="001C4C17" w:rsidRDefault="00AA55EE" w:rsidP="009B6D63">
            <w:pPr>
              <w:spacing w:after="0"/>
              <w:jc w:val="right"/>
              <w:rPr>
                <w:rFonts w:eastAsia="Times New Roman"/>
                <w:sz w:val="20"/>
                <w:szCs w:val="20"/>
                <w:lang w:val="en-GB"/>
              </w:rPr>
            </w:pPr>
            <w:r w:rsidRPr="001C4C17">
              <w:rPr>
                <w:rFonts w:eastAsia="Times New Roman"/>
                <w:sz w:val="20"/>
                <w:szCs w:val="20"/>
                <w:lang w:val="en-GB"/>
              </w:rPr>
              <w:t>687,27</w:t>
            </w:r>
            <w:r w:rsidR="009B6D63" w:rsidRPr="001C4C17">
              <w:rPr>
                <w:rFonts w:eastAsia="Times New Roman"/>
                <w:sz w:val="20"/>
                <w:szCs w:val="20"/>
                <w:lang w:val="en-GB"/>
              </w:rPr>
              <w:t>3</w:t>
            </w:r>
          </w:p>
        </w:tc>
      </w:tr>
      <w:tr w:rsidR="0008461C" w:rsidRPr="008276BD" w14:paraId="460BBF66" w14:textId="77777777" w:rsidTr="005A265B">
        <w:trPr>
          <w:jc w:val="center"/>
        </w:trPr>
        <w:tc>
          <w:tcPr>
            <w:tcW w:w="3748" w:type="pct"/>
            <w:gridSpan w:val="4"/>
            <w:tcBorders>
              <w:top w:val="double" w:sz="4" w:space="0" w:color="auto"/>
              <w:bottom w:val="double" w:sz="4" w:space="0" w:color="auto"/>
            </w:tcBorders>
            <w:shd w:val="clear" w:color="auto" w:fill="FFFFFF"/>
          </w:tcPr>
          <w:p w14:paraId="38832E56" w14:textId="77777777" w:rsidR="00591870" w:rsidRPr="008276BD" w:rsidRDefault="00591870" w:rsidP="00591870">
            <w:pPr>
              <w:spacing w:after="0"/>
              <w:jc w:val="right"/>
              <w:rPr>
                <w:rFonts w:eastAsia="Times New Roman"/>
                <w:sz w:val="20"/>
                <w:szCs w:val="20"/>
                <w:lang w:val="en-GB"/>
              </w:rPr>
            </w:pPr>
            <w:r w:rsidRPr="008276BD">
              <w:rPr>
                <w:rFonts w:eastAsia="Times New Roman"/>
                <w:b/>
                <w:sz w:val="20"/>
                <w:szCs w:val="20"/>
                <w:lang w:val="en-GB"/>
              </w:rPr>
              <w:t>Total project costs</w:t>
            </w:r>
          </w:p>
        </w:tc>
        <w:tc>
          <w:tcPr>
            <w:tcW w:w="289" w:type="pct"/>
            <w:tcBorders>
              <w:top w:val="double" w:sz="4" w:space="0" w:color="auto"/>
              <w:bottom w:val="double" w:sz="4" w:space="0" w:color="auto"/>
            </w:tcBorders>
            <w:shd w:val="clear" w:color="auto" w:fill="FFFFFF"/>
          </w:tcPr>
          <w:p w14:paraId="1B957D93" w14:textId="77777777" w:rsidR="00591870" w:rsidRPr="008276BD" w:rsidRDefault="00591870" w:rsidP="00591870">
            <w:pPr>
              <w:spacing w:after="0"/>
              <w:jc w:val="right"/>
              <w:rPr>
                <w:rFonts w:eastAsia="Times New Roman"/>
                <w:sz w:val="20"/>
                <w:szCs w:val="20"/>
                <w:lang w:val="en-GB"/>
              </w:rPr>
            </w:pPr>
          </w:p>
        </w:tc>
        <w:tc>
          <w:tcPr>
            <w:tcW w:w="454" w:type="pct"/>
            <w:tcBorders>
              <w:top w:val="double" w:sz="4" w:space="0" w:color="auto"/>
              <w:bottom w:val="double" w:sz="4" w:space="0" w:color="auto"/>
            </w:tcBorders>
            <w:shd w:val="clear" w:color="auto" w:fill="FFFFFF"/>
            <w:tcMar>
              <w:left w:w="0" w:type="dxa"/>
              <w:right w:w="0" w:type="dxa"/>
            </w:tcMar>
          </w:tcPr>
          <w:p w14:paraId="50FF2C32" w14:textId="77777777" w:rsidR="00591870" w:rsidRPr="008276BD" w:rsidRDefault="00C60461" w:rsidP="00C60461">
            <w:pPr>
              <w:spacing w:after="0"/>
              <w:jc w:val="right"/>
              <w:rPr>
                <w:rFonts w:eastAsia="Times New Roman"/>
                <w:sz w:val="20"/>
                <w:szCs w:val="20"/>
                <w:lang w:val="en-GB"/>
              </w:rPr>
            </w:pPr>
            <w:r w:rsidRPr="008276BD">
              <w:rPr>
                <w:rFonts w:eastAsia="Times New Roman"/>
                <w:sz w:val="20"/>
                <w:szCs w:val="20"/>
                <w:lang w:val="en-GB"/>
              </w:rPr>
              <w:t>1,758,904</w:t>
            </w:r>
          </w:p>
        </w:tc>
        <w:tc>
          <w:tcPr>
            <w:tcW w:w="509" w:type="pct"/>
            <w:tcBorders>
              <w:top w:val="double" w:sz="4" w:space="0" w:color="auto"/>
              <w:bottom w:val="double" w:sz="4" w:space="0" w:color="auto"/>
            </w:tcBorders>
            <w:shd w:val="clear" w:color="auto" w:fill="FFFFFF"/>
          </w:tcPr>
          <w:p w14:paraId="51D091AC" w14:textId="64138C87" w:rsidR="00591870" w:rsidRPr="001C4C17" w:rsidRDefault="00E515C7" w:rsidP="00DB5688">
            <w:pPr>
              <w:spacing w:after="0"/>
              <w:jc w:val="right"/>
              <w:rPr>
                <w:rFonts w:eastAsia="Times New Roman"/>
                <w:sz w:val="20"/>
                <w:szCs w:val="20"/>
                <w:lang w:val="en-GB"/>
              </w:rPr>
            </w:pPr>
            <w:r w:rsidRPr="001C4C17">
              <w:rPr>
                <w:rFonts w:eastAsia="Times New Roman"/>
                <w:sz w:val="20"/>
                <w:szCs w:val="20"/>
                <w:lang w:val="en-GB"/>
              </w:rPr>
              <w:t>7,560,00</w:t>
            </w:r>
            <w:r w:rsidR="00951AEE" w:rsidRPr="001C4C17">
              <w:rPr>
                <w:rFonts w:eastAsia="Times New Roman"/>
                <w:sz w:val="20"/>
                <w:szCs w:val="20"/>
                <w:lang w:val="en-GB"/>
              </w:rPr>
              <w:t>0</w:t>
            </w:r>
          </w:p>
          <w:p w14:paraId="684F520E" w14:textId="55D1199D" w:rsidR="00DB5688" w:rsidRPr="001C4C17" w:rsidRDefault="00DB5688" w:rsidP="00DB5688">
            <w:pPr>
              <w:spacing w:after="0"/>
              <w:jc w:val="right"/>
              <w:rPr>
                <w:rFonts w:eastAsia="Times New Roman"/>
                <w:sz w:val="20"/>
                <w:szCs w:val="20"/>
                <w:lang w:val="en-GB"/>
              </w:rPr>
            </w:pPr>
          </w:p>
        </w:tc>
      </w:tr>
    </w:tbl>
    <w:p w14:paraId="4BBA7D80" w14:textId="49715411" w:rsidR="00591870" w:rsidRPr="008276BD" w:rsidRDefault="007E5F88" w:rsidP="00137268">
      <w:pPr>
        <w:numPr>
          <w:ilvl w:val="0"/>
          <w:numId w:val="1"/>
        </w:numPr>
        <w:tabs>
          <w:tab w:val="clear" w:pos="360"/>
          <w:tab w:val="num" w:pos="270"/>
        </w:tabs>
        <w:spacing w:before="240" w:after="80"/>
        <w:ind w:left="270"/>
        <w:rPr>
          <w:rFonts w:eastAsia="Times New Roman"/>
          <w:b/>
          <w:smallCaps/>
          <w:lang w:val="en-GB"/>
        </w:rPr>
      </w:pPr>
      <w:r w:rsidRPr="008276BD">
        <w:rPr>
          <w:rFonts w:eastAsia="Times New Roman"/>
          <w:b/>
          <w:smallCaps/>
          <w:lang w:val="en-GB"/>
        </w:rPr>
        <w:t xml:space="preserve">sources of confirmed </w:t>
      </w:r>
      <w:hyperlink r:id="rId12" w:history="1">
        <w:r w:rsidRPr="008276BD">
          <w:rPr>
            <w:rFonts w:ascii="Times New Roman Bold" w:eastAsia="Times New Roman" w:hAnsi="Times New Roman Bold"/>
            <w:b/>
            <w:smallCaps/>
            <w:lang w:val="en-GB"/>
          </w:rPr>
          <w:t>Cofinancing</w:t>
        </w:r>
      </w:hyperlink>
      <w:r w:rsidR="00591870" w:rsidRPr="008276BD">
        <w:rPr>
          <w:rFonts w:eastAsia="Times New Roman"/>
          <w:b/>
          <w:smallCaps/>
          <w:lang w:val="en-GB"/>
        </w:rPr>
        <w:t xml:space="preserve"> for the project by source and by name ($)</w:t>
      </w:r>
    </w:p>
    <w:p w14:paraId="4C6D8259" w14:textId="77777777" w:rsidR="00591870" w:rsidRPr="008276BD" w:rsidRDefault="00591870" w:rsidP="00591870">
      <w:pPr>
        <w:spacing w:before="240" w:after="80"/>
        <w:ind w:left="-90"/>
        <w:rPr>
          <w:rFonts w:eastAsia="Times New Roman"/>
          <w:smallCaps/>
          <w:lang w:val="en-GB"/>
        </w:rPr>
      </w:pPr>
      <w:r w:rsidRPr="008276BD">
        <w:rPr>
          <w:rFonts w:eastAsia="Times New Roman"/>
          <w:lang w:val="en-GB"/>
        </w:rPr>
        <w:t>Please include letters confirming cofinancing for the project with this form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61"/>
        <w:gridCol w:w="5671"/>
        <w:gridCol w:w="1135"/>
        <w:gridCol w:w="1367"/>
      </w:tblGrid>
      <w:tr w:rsidR="00591870" w:rsidRPr="008276BD" w14:paraId="50B91A4F" w14:textId="77777777" w:rsidTr="00C60461">
        <w:trPr>
          <w:cantSplit/>
          <w:trHeight w:val="359"/>
        </w:trPr>
        <w:tc>
          <w:tcPr>
            <w:tcW w:w="1228" w:type="pct"/>
            <w:vAlign w:val="center"/>
          </w:tcPr>
          <w:p w14:paraId="202E6AEC" w14:textId="77777777" w:rsidR="00591870" w:rsidRPr="008276BD" w:rsidRDefault="00591870" w:rsidP="00591870">
            <w:pPr>
              <w:spacing w:after="0"/>
              <w:jc w:val="center"/>
              <w:rPr>
                <w:rFonts w:eastAsia="Times New Roman"/>
                <w:b/>
                <w:sz w:val="20"/>
                <w:szCs w:val="20"/>
                <w:lang w:val="en-GB"/>
              </w:rPr>
            </w:pPr>
            <w:r w:rsidRPr="008276BD">
              <w:rPr>
                <w:rFonts w:eastAsia="Times New Roman"/>
                <w:b/>
                <w:sz w:val="20"/>
                <w:szCs w:val="20"/>
                <w:lang w:val="en-GB"/>
              </w:rPr>
              <w:t xml:space="preserve">Sources of Co-financing </w:t>
            </w:r>
          </w:p>
        </w:tc>
        <w:tc>
          <w:tcPr>
            <w:tcW w:w="2617" w:type="pct"/>
            <w:vAlign w:val="center"/>
          </w:tcPr>
          <w:p w14:paraId="2FC8AA5D" w14:textId="77777777" w:rsidR="00591870" w:rsidRPr="008276BD" w:rsidRDefault="00591870" w:rsidP="00591870">
            <w:pPr>
              <w:spacing w:after="0"/>
              <w:jc w:val="center"/>
              <w:rPr>
                <w:rFonts w:eastAsia="Times New Roman"/>
                <w:b/>
                <w:sz w:val="20"/>
                <w:szCs w:val="20"/>
                <w:lang w:val="en-GB"/>
              </w:rPr>
            </w:pPr>
            <w:r w:rsidRPr="008276BD">
              <w:rPr>
                <w:rFonts w:eastAsia="Times New Roman"/>
                <w:b/>
                <w:sz w:val="20"/>
                <w:szCs w:val="20"/>
                <w:lang w:val="en-GB"/>
              </w:rPr>
              <w:t>Name of Co-financier (source)</w:t>
            </w:r>
          </w:p>
        </w:tc>
        <w:tc>
          <w:tcPr>
            <w:tcW w:w="524" w:type="pct"/>
            <w:tcMar>
              <w:left w:w="0" w:type="dxa"/>
              <w:right w:w="0" w:type="dxa"/>
            </w:tcMar>
            <w:vAlign w:val="center"/>
          </w:tcPr>
          <w:p w14:paraId="403C8854" w14:textId="77777777" w:rsidR="00591870" w:rsidRPr="008276BD" w:rsidRDefault="00591870" w:rsidP="00591870">
            <w:pPr>
              <w:spacing w:after="0"/>
              <w:jc w:val="center"/>
              <w:rPr>
                <w:rFonts w:eastAsia="Times New Roman"/>
                <w:b/>
                <w:sz w:val="20"/>
                <w:szCs w:val="20"/>
                <w:lang w:val="en-GB"/>
              </w:rPr>
            </w:pPr>
            <w:r w:rsidRPr="008276BD">
              <w:rPr>
                <w:rFonts w:eastAsia="Times New Roman"/>
                <w:b/>
                <w:sz w:val="20"/>
                <w:szCs w:val="20"/>
                <w:lang w:val="en-GB"/>
              </w:rPr>
              <w:t>Type of Co</w:t>
            </w:r>
            <w:r w:rsidR="00EC1A0F" w:rsidRPr="008276BD">
              <w:rPr>
                <w:rFonts w:eastAsia="Times New Roman"/>
                <w:b/>
                <w:sz w:val="20"/>
                <w:szCs w:val="20"/>
                <w:lang w:val="en-GB"/>
              </w:rPr>
              <w:t>-</w:t>
            </w:r>
            <w:r w:rsidRPr="008276BD">
              <w:rPr>
                <w:rFonts w:eastAsia="Times New Roman"/>
                <w:b/>
                <w:sz w:val="20"/>
                <w:szCs w:val="20"/>
                <w:lang w:val="en-GB"/>
              </w:rPr>
              <w:t>financing</w:t>
            </w:r>
          </w:p>
        </w:tc>
        <w:tc>
          <w:tcPr>
            <w:tcW w:w="631" w:type="pct"/>
            <w:shd w:val="clear" w:color="auto" w:fill="auto"/>
            <w:vAlign w:val="center"/>
          </w:tcPr>
          <w:p w14:paraId="6D46D07C" w14:textId="31F8C706" w:rsidR="00591870" w:rsidRPr="008276BD" w:rsidRDefault="00591870" w:rsidP="00591870">
            <w:pPr>
              <w:spacing w:after="0"/>
              <w:jc w:val="center"/>
              <w:rPr>
                <w:rFonts w:eastAsia="Times New Roman"/>
                <w:b/>
                <w:sz w:val="20"/>
                <w:szCs w:val="20"/>
                <w:lang w:val="en-GB"/>
              </w:rPr>
            </w:pPr>
            <w:r w:rsidRPr="008276BD">
              <w:rPr>
                <w:rFonts w:eastAsia="Times New Roman"/>
                <w:b/>
                <w:sz w:val="20"/>
                <w:szCs w:val="20"/>
                <w:lang w:val="en-GB"/>
              </w:rPr>
              <w:t>Co</w:t>
            </w:r>
            <w:r w:rsidR="00B76C9D">
              <w:rPr>
                <w:rFonts w:eastAsia="Times New Roman"/>
                <w:b/>
                <w:sz w:val="20"/>
                <w:szCs w:val="20"/>
                <w:lang w:val="en-GB"/>
              </w:rPr>
              <w:t>-</w:t>
            </w:r>
            <w:r w:rsidRPr="008276BD">
              <w:rPr>
                <w:rFonts w:eastAsia="Times New Roman"/>
                <w:b/>
                <w:sz w:val="20"/>
                <w:szCs w:val="20"/>
                <w:lang w:val="en-GB"/>
              </w:rPr>
              <w:t xml:space="preserve">financing Amount </w:t>
            </w:r>
            <w:r w:rsidRPr="008276BD">
              <w:rPr>
                <w:rFonts w:eastAsia="Times New Roman"/>
                <w:sz w:val="20"/>
                <w:szCs w:val="20"/>
                <w:lang w:val="en-GB"/>
              </w:rPr>
              <w:t xml:space="preserve">($) </w:t>
            </w:r>
          </w:p>
        </w:tc>
      </w:tr>
      <w:tr w:rsidR="00C60461" w:rsidRPr="008276BD" w14:paraId="6CFC57D9" w14:textId="77777777" w:rsidTr="00C60461">
        <w:trPr>
          <w:cantSplit/>
        </w:trPr>
        <w:tc>
          <w:tcPr>
            <w:tcW w:w="1228" w:type="pct"/>
          </w:tcPr>
          <w:p w14:paraId="68332CE0" w14:textId="77777777" w:rsidR="00C60461" w:rsidRPr="008276BD" w:rsidRDefault="00C60461" w:rsidP="00F802F3">
            <w:pPr>
              <w:spacing w:after="0"/>
              <w:rPr>
                <w:rFonts w:eastAsia="Times New Roman"/>
                <w:sz w:val="20"/>
                <w:szCs w:val="20"/>
                <w:lang w:val="en-GB"/>
              </w:rPr>
            </w:pPr>
            <w:r w:rsidRPr="008276BD">
              <w:rPr>
                <w:rFonts w:eastAsia="Times New Roman"/>
                <w:sz w:val="20"/>
                <w:szCs w:val="20"/>
                <w:lang w:val="en-GB"/>
              </w:rPr>
              <w:t>GEF Implementing Agency</w:t>
            </w:r>
          </w:p>
        </w:tc>
        <w:tc>
          <w:tcPr>
            <w:tcW w:w="2617" w:type="pct"/>
            <w:vAlign w:val="center"/>
          </w:tcPr>
          <w:p w14:paraId="4F65A223" w14:textId="142E609A" w:rsidR="00C60461" w:rsidRPr="008276BD" w:rsidRDefault="00C60461" w:rsidP="00EC76B0">
            <w:pPr>
              <w:spacing w:after="0"/>
              <w:rPr>
                <w:rFonts w:eastAsia="SimSun"/>
                <w:sz w:val="18"/>
                <w:szCs w:val="18"/>
                <w:lang w:val="en-GB"/>
              </w:rPr>
            </w:pPr>
            <w:r w:rsidRPr="008276BD">
              <w:rPr>
                <w:rFonts w:eastAsia="SimSun"/>
                <w:bCs/>
                <w:sz w:val="18"/>
                <w:szCs w:val="18"/>
                <w:lang w:val="en-GB"/>
              </w:rPr>
              <w:t>UNDP</w:t>
            </w:r>
          </w:p>
        </w:tc>
        <w:tc>
          <w:tcPr>
            <w:tcW w:w="524" w:type="pct"/>
          </w:tcPr>
          <w:p w14:paraId="0909F448" w14:textId="77777777" w:rsidR="00C60461" w:rsidRPr="008276BD" w:rsidRDefault="00C60461" w:rsidP="00C60461">
            <w:pPr>
              <w:spacing w:after="0"/>
              <w:jc w:val="right"/>
              <w:rPr>
                <w:rFonts w:eastAsia="SimSun"/>
                <w:sz w:val="18"/>
                <w:szCs w:val="18"/>
                <w:lang w:val="en-GB"/>
              </w:rPr>
            </w:pPr>
            <w:r w:rsidRPr="008276BD">
              <w:rPr>
                <w:rFonts w:eastAsia="SimSun"/>
                <w:sz w:val="18"/>
                <w:szCs w:val="18"/>
                <w:lang w:val="en-GB"/>
              </w:rPr>
              <w:t xml:space="preserve">Cash </w:t>
            </w:r>
          </w:p>
        </w:tc>
        <w:tc>
          <w:tcPr>
            <w:tcW w:w="631" w:type="pct"/>
            <w:shd w:val="clear" w:color="auto" w:fill="auto"/>
          </w:tcPr>
          <w:p w14:paraId="5DED2048" w14:textId="52BBE6F1" w:rsidR="00C60461" w:rsidRPr="008276BD" w:rsidRDefault="000A3DEB" w:rsidP="00EC76B0">
            <w:pPr>
              <w:spacing w:after="0"/>
              <w:jc w:val="right"/>
              <w:rPr>
                <w:rFonts w:eastAsia="Times New Roman"/>
                <w:sz w:val="20"/>
                <w:szCs w:val="20"/>
                <w:lang w:val="en-GB"/>
              </w:rPr>
            </w:pPr>
            <w:r w:rsidRPr="008276BD">
              <w:rPr>
                <w:rFonts w:eastAsia="Times New Roman"/>
                <w:sz w:val="20"/>
                <w:szCs w:val="20"/>
                <w:lang w:val="en-GB"/>
              </w:rPr>
              <w:t>3</w:t>
            </w:r>
            <w:r w:rsidR="00C60461" w:rsidRPr="008276BD">
              <w:rPr>
                <w:rFonts w:eastAsia="Times New Roman"/>
                <w:sz w:val="20"/>
                <w:szCs w:val="20"/>
                <w:lang w:val="en-GB"/>
              </w:rPr>
              <w:t>0,000</w:t>
            </w:r>
          </w:p>
        </w:tc>
      </w:tr>
      <w:tr w:rsidR="000A3DEB" w:rsidRPr="008276BD" w14:paraId="704FD57D" w14:textId="77777777" w:rsidTr="000A3DEB">
        <w:trPr>
          <w:cantSplit/>
          <w:trHeight w:val="341"/>
        </w:trPr>
        <w:tc>
          <w:tcPr>
            <w:tcW w:w="1228" w:type="pct"/>
          </w:tcPr>
          <w:p w14:paraId="27C31D0A" w14:textId="77777777" w:rsidR="000A3DEB" w:rsidRPr="008276BD" w:rsidRDefault="000A3DEB" w:rsidP="00591870">
            <w:pPr>
              <w:spacing w:after="0"/>
              <w:rPr>
                <w:rFonts w:eastAsia="Times New Roman"/>
                <w:sz w:val="20"/>
                <w:szCs w:val="20"/>
                <w:lang w:val="en-GB"/>
              </w:rPr>
            </w:pPr>
            <w:r w:rsidRPr="008276BD">
              <w:rPr>
                <w:rFonts w:eastAsia="Times New Roman"/>
                <w:sz w:val="20"/>
                <w:szCs w:val="20"/>
                <w:lang w:val="en-GB"/>
              </w:rPr>
              <w:t>Government</w:t>
            </w:r>
          </w:p>
        </w:tc>
        <w:tc>
          <w:tcPr>
            <w:tcW w:w="2617" w:type="pct"/>
            <w:vAlign w:val="center"/>
          </w:tcPr>
          <w:p w14:paraId="033DD032" w14:textId="3B2DEA60" w:rsidR="000A3DEB" w:rsidRPr="008276BD" w:rsidRDefault="000A3DEB" w:rsidP="00C60461">
            <w:pPr>
              <w:spacing w:after="0"/>
              <w:rPr>
                <w:rFonts w:eastAsia="SimSun"/>
                <w:bCs/>
                <w:sz w:val="18"/>
                <w:szCs w:val="18"/>
                <w:lang w:val="en-GB"/>
              </w:rPr>
            </w:pPr>
            <w:r w:rsidRPr="008276BD">
              <w:rPr>
                <w:rFonts w:eastAsia="SimSun"/>
                <w:bCs/>
                <w:sz w:val="18"/>
                <w:szCs w:val="18"/>
                <w:lang w:val="en-GB"/>
              </w:rPr>
              <w:t>Biodiversity Based Economy Development Office</w:t>
            </w:r>
          </w:p>
        </w:tc>
        <w:tc>
          <w:tcPr>
            <w:tcW w:w="524" w:type="pct"/>
          </w:tcPr>
          <w:p w14:paraId="7568AD2E" w14:textId="77757019" w:rsidR="000A3DEB" w:rsidRPr="008276BD" w:rsidRDefault="000A3DEB" w:rsidP="000A3DEB">
            <w:pPr>
              <w:spacing w:after="0"/>
              <w:jc w:val="right"/>
              <w:rPr>
                <w:rFonts w:eastAsia="SimSun"/>
                <w:sz w:val="18"/>
                <w:szCs w:val="18"/>
                <w:lang w:val="en-GB"/>
              </w:rPr>
            </w:pPr>
            <w:r w:rsidRPr="008276BD">
              <w:rPr>
                <w:rFonts w:eastAsia="SimSun"/>
                <w:sz w:val="18"/>
                <w:szCs w:val="18"/>
                <w:lang w:val="en-GB"/>
              </w:rPr>
              <w:t>Cash</w:t>
            </w:r>
          </w:p>
        </w:tc>
        <w:tc>
          <w:tcPr>
            <w:tcW w:w="631" w:type="pct"/>
            <w:shd w:val="clear" w:color="auto" w:fill="auto"/>
          </w:tcPr>
          <w:p w14:paraId="4BC8C58F" w14:textId="5F0DC63D" w:rsidR="000A3DEB" w:rsidRPr="008276BD" w:rsidRDefault="002F10AB" w:rsidP="000A3DEB">
            <w:pPr>
              <w:spacing w:after="0"/>
              <w:jc w:val="right"/>
              <w:rPr>
                <w:rFonts w:eastAsia="Times New Roman"/>
                <w:sz w:val="20"/>
                <w:szCs w:val="20"/>
                <w:lang w:val="en-GB"/>
              </w:rPr>
            </w:pPr>
            <w:r>
              <w:rPr>
                <w:color w:val="000000"/>
                <w:sz w:val="20"/>
                <w:szCs w:val="20"/>
                <w:lang w:val="en-GB"/>
              </w:rPr>
              <w:t>7</w:t>
            </w:r>
            <w:r w:rsidR="000A3DEB" w:rsidRPr="008276BD">
              <w:rPr>
                <w:color w:val="000000"/>
                <w:sz w:val="20"/>
                <w:szCs w:val="20"/>
                <w:lang w:val="en-GB"/>
              </w:rPr>
              <w:t>,</w:t>
            </w:r>
            <w:r>
              <w:rPr>
                <w:color w:val="000000"/>
                <w:sz w:val="20"/>
                <w:szCs w:val="20"/>
                <w:lang w:val="en-GB"/>
              </w:rPr>
              <w:t>53</w:t>
            </w:r>
            <w:r w:rsidR="000A3DEB" w:rsidRPr="008276BD">
              <w:rPr>
                <w:color w:val="000000"/>
                <w:sz w:val="20"/>
                <w:szCs w:val="20"/>
                <w:lang w:val="en-GB"/>
              </w:rPr>
              <w:t>0,000</w:t>
            </w:r>
          </w:p>
        </w:tc>
      </w:tr>
      <w:tr w:rsidR="00591870" w:rsidRPr="008276BD" w14:paraId="1B613666" w14:textId="77777777" w:rsidTr="00C60461">
        <w:trPr>
          <w:cantSplit/>
        </w:trPr>
        <w:tc>
          <w:tcPr>
            <w:tcW w:w="4369" w:type="pct"/>
            <w:gridSpan w:val="3"/>
            <w:tcBorders>
              <w:top w:val="double" w:sz="4" w:space="0" w:color="auto"/>
            </w:tcBorders>
          </w:tcPr>
          <w:p w14:paraId="7AA79CED" w14:textId="5E37706B" w:rsidR="00591870" w:rsidRPr="008276BD" w:rsidRDefault="00591870" w:rsidP="00591870">
            <w:pPr>
              <w:spacing w:after="0"/>
              <w:rPr>
                <w:rFonts w:eastAsia="Times New Roman"/>
                <w:b/>
                <w:sz w:val="20"/>
                <w:szCs w:val="20"/>
                <w:lang w:val="en-GB"/>
              </w:rPr>
            </w:pPr>
            <w:r w:rsidRPr="008276BD">
              <w:rPr>
                <w:rFonts w:eastAsia="Times New Roman"/>
                <w:b/>
                <w:sz w:val="20"/>
                <w:szCs w:val="20"/>
                <w:lang w:val="en-GB"/>
              </w:rPr>
              <w:lastRenderedPageBreak/>
              <w:t>Total Co-financing</w:t>
            </w:r>
          </w:p>
        </w:tc>
        <w:tc>
          <w:tcPr>
            <w:tcW w:w="631" w:type="pct"/>
            <w:tcBorders>
              <w:top w:val="double" w:sz="4" w:space="0" w:color="auto"/>
            </w:tcBorders>
            <w:shd w:val="clear" w:color="auto" w:fill="auto"/>
          </w:tcPr>
          <w:p w14:paraId="3A8EC434" w14:textId="3E23DD82" w:rsidR="00591870" w:rsidRPr="008276BD" w:rsidRDefault="000A3DEB" w:rsidP="00DB5688">
            <w:pPr>
              <w:spacing w:after="0"/>
              <w:jc w:val="right"/>
              <w:rPr>
                <w:rFonts w:eastAsia="Times New Roman"/>
                <w:sz w:val="20"/>
                <w:szCs w:val="20"/>
                <w:lang w:val="en-GB"/>
              </w:rPr>
            </w:pPr>
            <w:r w:rsidRPr="008276BD">
              <w:rPr>
                <w:rFonts w:eastAsia="Times New Roman"/>
                <w:sz w:val="20"/>
                <w:szCs w:val="20"/>
                <w:lang w:val="en-GB"/>
              </w:rPr>
              <w:t>7</w:t>
            </w:r>
            <w:r w:rsidR="00EC76B0" w:rsidRPr="008276BD">
              <w:rPr>
                <w:rFonts w:eastAsia="Times New Roman"/>
                <w:sz w:val="20"/>
                <w:szCs w:val="20"/>
                <w:lang w:val="en-GB"/>
              </w:rPr>
              <w:t>,</w:t>
            </w:r>
            <w:r w:rsidR="002F10AB">
              <w:rPr>
                <w:rFonts w:eastAsia="Times New Roman"/>
                <w:sz w:val="20"/>
                <w:szCs w:val="20"/>
                <w:lang w:val="en-GB"/>
              </w:rPr>
              <w:t>56</w:t>
            </w:r>
            <w:r w:rsidRPr="008276BD">
              <w:rPr>
                <w:rFonts w:eastAsia="Times New Roman"/>
                <w:sz w:val="20"/>
                <w:szCs w:val="20"/>
                <w:lang w:val="en-GB"/>
              </w:rPr>
              <w:t>0,000</w:t>
            </w:r>
          </w:p>
          <w:p w14:paraId="0B3C1794" w14:textId="1BB2EF30" w:rsidR="00DB5688" w:rsidRPr="008276BD" w:rsidRDefault="00DB5688" w:rsidP="00DB5688">
            <w:pPr>
              <w:spacing w:after="0"/>
              <w:jc w:val="right"/>
              <w:rPr>
                <w:rFonts w:eastAsia="Times New Roman"/>
                <w:sz w:val="20"/>
                <w:szCs w:val="20"/>
                <w:lang w:val="en-GB"/>
              </w:rPr>
            </w:pPr>
          </w:p>
        </w:tc>
      </w:tr>
    </w:tbl>
    <w:p w14:paraId="7B70B248" w14:textId="1209C879" w:rsidR="00C60461" w:rsidRPr="008276BD" w:rsidRDefault="00C60461" w:rsidP="00C60461">
      <w:pPr>
        <w:spacing w:before="240" w:after="80"/>
        <w:rPr>
          <w:rFonts w:eastAsia="Times New Roman"/>
          <w:b/>
          <w:smallCaps/>
          <w:lang w:val="en-GB"/>
        </w:rPr>
      </w:pPr>
    </w:p>
    <w:p w14:paraId="2D745C15" w14:textId="63A9F0BF" w:rsidR="00591870" w:rsidRPr="008276BD" w:rsidRDefault="007E5F88" w:rsidP="00137268">
      <w:pPr>
        <w:numPr>
          <w:ilvl w:val="0"/>
          <w:numId w:val="1"/>
        </w:numPr>
        <w:tabs>
          <w:tab w:val="clear" w:pos="360"/>
          <w:tab w:val="num" w:pos="270"/>
        </w:tabs>
        <w:spacing w:before="240" w:after="80"/>
        <w:ind w:left="270"/>
        <w:rPr>
          <w:rFonts w:eastAsia="Times New Roman"/>
          <w:b/>
          <w:smallCaps/>
          <w:lang w:val="en-GB"/>
        </w:rPr>
      </w:pPr>
      <w:r w:rsidRPr="008276BD">
        <w:rPr>
          <w:rFonts w:eastAsia="Times New Roman"/>
          <w:b/>
          <w:bCs/>
          <w:smallCaps/>
          <w:lang w:val="en-GB"/>
        </w:rPr>
        <w:t>trust fund Resources</w:t>
      </w:r>
      <w:r w:rsidR="00591870" w:rsidRPr="008276BD">
        <w:rPr>
          <w:rFonts w:eastAsia="Times New Roman"/>
          <w:b/>
          <w:bCs/>
          <w:smallCaps/>
          <w:lang w:val="en-GB"/>
        </w:rPr>
        <w:t xml:space="preserve"> Requested by agency, Focal </w:t>
      </w:r>
      <w:r w:rsidR="008276BD" w:rsidRPr="008276BD">
        <w:rPr>
          <w:rFonts w:eastAsia="Times New Roman"/>
          <w:b/>
          <w:bCs/>
          <w:smallCaps/>
          <w:lang w:val="en-GB"/>
        </w:rPr>
        <w:t>AREA AND</w:t>
      </w:r>
      <w:r w:rsidR="00591870" w:rsidRPr="008276BD">
        <w:rPr>
          <w:rFonts w:eastAsia="Times New Roman"/>
          <w:b/>
          <w:bCs/>
          <w:smallCaps/>
          <w:lang w:val="en-GB"/>
        </w:rPr>
        <w:t xml:space="preserve"> country</w:t>
      </w:r>
      <w:r w:rsidR="00591870" w:rsidRPr="008276BD">
        <w:rPr>
          <w:rFonts w:eastAsia="Times New Roman"/>
          <w:bCs/>
          <w:smallCaps/>
          <w:vertAlign w:val="superscript"/>
          <w:lang w:val="en-GB"/>
        </w:rPr>
        <w:t xml:space="preserve">1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72"/>
        <w:gridCol w:w="1395"/>
        <w:gridCol w:w="1712"/>
        <w:gridCol w:w="1801"/>
        <w:gridCol w:w="1350"/>
        <w:gridCol w:w="1443"/>
        <w:gridCol w:w="1361"/>
      </w:tblGrid>
      <w:tr w:rsidR="00591870" w:rsidRPr="008276BD" w14:paraId="69A40205" w14:textId="77777777" w:rsidTr="00591870">
        <w:trPr>
          <w:trHeight w:val="278"/>
        </w:trPr>
        <w:tc>
          <w:tcPr>
            <w:tcW w:w="818" w:type="pct"/>
            <w:vMerge w:val="restart"/>
            <w:shd w:val="clear" w:color="auto" w:fill="auto"/>
            <w:vAlign w:val="center"/>
          </w:tcPr>
          <w:p w14:paraId="63FD6911" w14:textId="77777777" w:rsidR="00591870" w:rsidRPr="008276BD" w:rsidRDefault="00591870" w:rsidP="00591870">
            <w:pPr>
              <w:spacing w:after="80"/>
              <w:jc w:val="center"/>
              <w:rPr>
                <w:rFonts w:eastAsia="Times New Roman"/>
                <w:b/>
                <w:sz w:val="20"/>
                <w:szCs w:val="20"/>
                <w:lang w:val="en-GB"/>
              </w:rPr>
            </w:pPr>
            <w:r w:rsidRPr="008276BD">
              <w:rPr>
                <w:rFonts w:eastAsia="Times New Roman"/>
                <w:b/>
                <w:sz w:val="20"/>
                <w:szCs w:val="20"/>
                <w:lang w:val="en-GB"/>
              </w:rPr>
              <w:t>GEF Agency</w:t>
            </w:r>
          </w:p>
        </w:tc>
        <w:tc>
          <w:tcPr>
            <w:tcW w:w="644" w:type="pct"/>
            <w:vMerge w:val="restart"/>
            <w:shd w:val="clear" w:color="auto" w:fill="auto"/>
            <w:vAlign w:val="center"/>
          </w:tcPr>
          <w:p w14:paraId="0BB4B068" w14:textId="77777777" w:rsidR="00591870" w:rsidRPr="008276BD" w:rsidRDefault="00591870" w:rsidP="00591870">
            <w:pPr>
              <w:spacing w:after="0"/>
              <w:jc w:val="center"/>
              <w:rPr>
                <w:rFonts w:eastAsia="Times New Roman"/>
                <w:b/>
                <w:sz w:val="20"/>
                <w:szCs w:val="20"/>
                <w:lang w:val="en-GB"/>
              </w:rPr>
            </w:pPr>
            <w:r w:rsidRPr="008276BD">
              <w:rPr>
                <w:rFonts w:eastAsia="Times New Roman"/>
                <w:b/>
                <w:sz w:val="20"/>
                <w:szCs w:val="20"/>
                <w:lang w:val="en-GB"/>
              </w:rPr>
              <w:t>Type of Trust Fund</w:t>
            </w:r>
          </w:p>
        </w:tc>
        <w:tc>
          <w:tcPr>
            <w:tcW w:w="790" w:type="pct"/>
            <w:vMerge w:val="restart"/>
            <w:shd w:val="clear" w:color="auto" w:fill="auto"/>
            <w:vAlign w:val="center"/>
          </w:tcPr>
          <w:p w14:paraId="2DE04998" w14:textId="77777777" w:rsidR="00591870" w:rsidRPr="008276BD" w:rsidRDefault="00591870" w:rsidP="00591870">
            <w:pPr>
              <w:spacing w:after="0"/>
              <w:jc w:val="center"/>
              <w:rPr>
                <w:rFonts w:eastAsia="Times New Roman"/>
                <w:b/>
                <w:sz w:val="20"/>
                <w:szCs w:val="20"/>
                <w:lang w:val="en-GB"/>
              </w:rPr>
            </w:pPr>
            <w:r w:rsidRPr="008276BD">
              <w:rPr>
                <w:rFonts w:eastAsia="Times New Roman"/>
                <w:b/>
                <w:sz w:val="20"/>
                <w:szCs w:val="20"/>
                <w:lang w:val="en-GB"/>
              </w:rPr>
              <w:t>Focal Area</w:t>
            </w:r>
          </w:p>
        </w:tc>
        <w:tc>
          <w:tcPr>
            <w:tcW w:w="831" w:type="pct"/>
            <w:vMerge w:val="restart"/>
            <w:shd w:val="clear" w:color="auto" w:fill="auto"/>
            <w:vAlign w:val="center"/>
          </w:tcPr>
          <w:p w14:paraId="10740E75" w14:textId="77777777" w:rsidR="00591870" w:rsidRPr="008276BD" w:rsidRDefault="00591870" w:rsidP="00591870">
            <w:pPr>
              <w:spacing w:after="80"/>
              <w:ind w:right="-108"/>
              <w:jc w:val="center"/>
              <w:rPr>
                <w:rFonts w:eastAsia="Times New Roman"/>
                <w:b/>
                <w:sz w:val="20"/>
                <w:szCs w:val="20"/>
                <w:lang w:val="en-GB"/>
              </w:rPr>
            </w:pPr>
            <w:r w:rsidRPr="008276BD">
              <w:rPr>
                <w:rFonts w:eastAsia="Times New Roman"/>
                <w:b/>
                <w:sz w:val="20"/>
                <w:szCs w:val="20"/>
                <w:lang w:val="en-GB"/>
              </w:rPr>
              <w:t>Country Name/</w:t>
            </w:r>
          </w:p>
          <w:p w14:paraId="4F5B67DC" w14:textId="77777777" w:rsidR="00591870" w:rsidRPr="008276BD" w:rsidRDefault="00591870" w:rsidP="00591870">
            <w:pPr>
              <w:spacing w:after="80"/>
              <w:jc w:val="center"/>
              <w:rPr>
                <w:rFonts w:eastAsia="Times New Roman"/>
                <w:b/>
                <w:sz w:val="20"/>
                <w:szCs w:val="20"/>
                <w:lang w:val="en-GB"/>
              </w:rPr>
            </w:pPr>
            <w:r w:rsidRPr="008276BD">
              <w:rPr>
                <w:rFonts w:eastAsia="Times New Roman"/>
                <w:b/>
                <w:sz w:val="20"/>
                <w:szCs w:val="20"/>
                <w:lang w:val="en-GB"/>
              </w:rPr>
              <w:t>Global</w:t>
            </w:r>
          </w:p>
        </w:tc>
        <w:tc>
          <w:tcPr>
            <w:tcW w:w="1917" w:type="pct"/>
            <w:gridSpan w:val="3"/>
            <w:shd w:val="clear" w:color="auto" w:fill="auto"/>
            <w:vAlign w:val="center"/>
          </w:tcPr>
          <w:p w14:paraId="00AC3619" w14:textId="77777777" w:rsidR="00591870" w:rsidRPr="008276BD" w:rsidRDefault="00591870" w:rsidP="00591870">
            <w:pPr>
              <w:spacing w:after="80"/>
              <w:jc w:val="center"/>
              <w:rPr>
                <w:rFonts w:eastAsia="Times New Roman"/>
                <w:b/>
                <w:sz w:val="20"/>
                <w:szCs w:val="20"/>
                <w:lang w:val="en-GB"/>
              </w:rPr>
            </w:pPr>
            <w:r w:rsidRPr="008276BD">
              <w:rPr>
                <w:rFonts w:eastAsia="Times New Roman"/>
                <w:b/>
                <w:sz w:val="20"/>
                <w:szCs w:val="20"/>
                <w:lang w:val="en-GB"/>
              </w:rPr>
              <w:t>(in $)</w:t>
            </w:r>
          </w:p>
        </w:tc>
      </w:tr>
      <w:tr w:rsidR="00591870" w:rsidRPr="008276BD" w14:paraId="01D6B0DD" w14:textId="77777777" w:rsidTr="00591870">
        <w:trPr>
          <w:trHeight w:val="260"/>
        </w:trPr>
        <w:tc>
          <w:tcPr>
            <w:tcW w:w="818" w:type="pct"/>
            <w:vMerge/>
            <w:shd w:val="clear" w:color="auto" w:fill="auto"/>
          </w:tcPr>
          <w:p w14:paraId="53EE68B6" w14:textId="77777777" w:rsidR="00591870" w:rsidRPr="008276BD" w:rsidRDefault="00591870" w:rsidP="00591870">
            <w:pPr>
              <w:spacing w:after="0"/>
              <w:rPr>
                <w:rFonts w:eastAsia="Times New Roman"/>
                <w:b/>
                <w:smallCaps/>
                <w:sz w:val="20"/>
                <w:szCs w:val="20"/>
                <w:lang w:val="en-GB"/>
              </w:rPr>
            </w:pPr>
          </w:p>
        </w:tc>
        <w:tc>
          <w:tcPr>
            <w:tcW w:w="644" w:type="pct"/>
            <w:vMerge/>
            <w:shd w:val="clear" w:color="auto" w:fill="auto"/>
          </w:tcPr>
          <w:p w14:paraId="7C33ECD3" w14:textId="77777777" w:rsidR="00591870" w:rsidRPr="008276BD" w:rsidRDefault="00591870" w:rsidP="00591870">
            <w:pPr>
              <w:spacing w:after="0"/>
              <w:rPr>
                <w:rFonts w:eastAsia="Times New Roman"/>
                <w:b/>
                <w:smallCaps/>
                <w:sz w:val="20"/>
                <w:szCs w:val="20"/>
                <w:lang w:val="en-GB"/>
              </w:rPr>
            </w:pPr>
          </w:p>
        </w:tc>
        <w:tc>
          <w:tcPr>
            <w:tcW w:w="790" w:type="pct"/>
            <w:vMerge/>
            <w:shd w:val="clear" w:color="auto" w:fill="auto"/>
          </w:tcPr>
          <w:p w14:paraId="6F114B44" w14:textId="77777777" w:rsidR="00591870" w:rsidRPr="008276BD" w:rsidRDefault="00591870" w:rsidP="00591870">
            <w:pPr>
              <w:spacing w:after="0"/>
              <w:rPr>
                <w:rFonts w:eastAsia="Times New Roman"/>
                <w:b/>
                <w:smallCaps/>
                <w:sz w:val="20"/>
                <w:szCs w:val="20"/>
                <w:lang w:val="en-GB"/>
              </w:rPr>
            </w:pPr>
          </w:p>
        </w:tc>
        <w:tc>
          <w:tcPr>
            <w:tcW w:w="831" w:type="pct"/>
            <w:vMerge/>
            <w:shd w:val="clear" w:color="auto" w:fill="auto"/>
          </w:tcPr>
          <w:p w14:paraId="05817036" w14:textId="77777777" w:rsidR="00591870" w:rsidRPr="008276BD" w:rsidRDefault="00591870" w:rsidP="00591870">
            <w:pPr>
              <w:spacing w:after="0"/>
              <w:jc w:val="center"/>
              <w:rPr>
                <w:rFonts w:eastAsia="Times New Roman"/>
                <w:b/>
                <w:sz w:val="20"/>
                <w:szCs w:val="20"/>
                <w:lang w:val="en-GB"/>
              </w:rPr>
            </w:pPr>
          </w:p>
        </w:tc>
        <w:tc>
          <w:tcPr>
            <w:tcW w:w="623" w:type="pct"/>
            <w:shd w:val="clear" w:color="auto" w:fill="auto"/>
            <w:vAlign w:val="center"/>
          </w:tcPr>
          <w:p w14:paraId="51BA6883" w14:textId="77777777" w:rsidR="00591870" w:rsidRPr="008276BD" w:rsidRDefault="00591870" w:rsidP="00591870">
            <w:pPr>
              <w:spacing w:after="0"/>
              <w:jc w:val="center"/>
              <w:rPr>
                <w:rFonts w:eastAsia="Times New Roman"/>
                <w:b/>
                <w:sz w:val="20"/>
                <w:szCs w:val="20"/>
                <w:lang w:val="en-GB"/>
              </w:rPr>
            </w:pPr>
            <w:r w:rsidRPr="008276BD">
              <w:rPr>
                <w:rFonts w:eastAsia="Times New Roman"/>
                <w:b/>
                <w:sz w:val="20"/>
                <w:szCs w:val="20"/>
                <w:lang w:val="en-GB"/>
              </w:rPr>
              <w:t xml:space="preserve">Grant Amount </w:t>
            </w:r>
            <w:r w:rsidRPr="008276BD">
              <w:rPr>
                <w:rFonts w:eastAsia="Times New Roman"/>
                <w:sz w:val="20"/>
                <w:szCs w:val="20"/>
                <w:lang w:val="en-GB"/>
              </w:rPr>
              <w:t>(a)</w:t>
            </w:r>
          </w:p>
        </w:tc>
        <w:tc>
          <w:tcPr>
            <w:tcW w:w="666" w:type="pct"/>
            <w:shd w:val="clear" w:color="auto" w:fill="auto"/>
            <w:vAlign w:val="center"/>
          </w:tcPr>
          <w:p w14:paraId="77483976" w14:textId="77777777" w:rsidR="00591870" w:rsidRPr="008276BD" w:rsidRDefault="00591870" w:rsidP="00591870">
            <w:pPr>
              <w:spacing w:after="0"/>
              <w:jc w:val="center"/>
              <w:rPr>
                <w:rFonts w:eastAsia="Times New Roman"/>
                <w:b/>
                <w:sz w:val="20"/>
                <w:szCs w:val="20"/>
                <w:lang w:val="en-GB"/>
              </w:rPr>
            </w:pPr>
            <w:r w:rsidRPr="008276BD">
              <w:rPr>
                <w:rFonts w:eastAsia="Times New Roman"/>
                <w:b/>
                <w:sz w:val="20"/>
                <w:szCs w:val="20"/>
                <w:lang w:val="en-GB"/>
              </w:rPr>
              <w:t xml:space="preserve">Agency Fee </w:t>
            </w:r>
            <w:r w:rsidRPr="008276BD">
              <w:rPr>
                <w:rFonts w:eastAsia="Times New Roman"/>
                <w:sz w:val="20"/>
                <w:szCs w:val="20"/>
                <w:lang w:val="en-GB"/>
              </w:rPr>
              <w:t>(b)</w:t>
            </w:r>
            <w:r w:rsidRPr="008276BD">
              <w:rPr>
                <w:rFonts w:eastAsia="Times New Roman"/>
                <w:sz w:val="20"/>
                <w:szCs w:val="20"/>
                <w:vertAlign w:val="superscript"/>
                <w:lang w:val="en-GB"/>
              </w:rPr>
              <w:t>2</w:t>
            </w:r>
          </w:p>
        </w:tc>
        <w:tc>
          <w:tcPr>
            <w:tcW w:w="628" w:type="pct"/>
            <w:shd w:val="clear" w:color="auto" w:fill="auto"/>
            <w:vAlign w:val="center"/>
          </w:tcPr>
          <w:p w14:paraId="28D155D6" w14:textId="77777777" w:rsidR="00591870" w:rsidRPr="008276BD" w:rsidRDefault="00591870" w:rsidP="00591870">
            <w:pPr>
              <w:spacing w:after="0"/>
              <w:ind w:firstLine="195"/>
              <w:jc w:val="center"/>
              <w:rPr>
                <w:rFonts w:eastAsia="Times New Roman"/>
                <w:b/>
                <w:sz w:val="20"/>
                <w:szCs w:val="20"/>
                <w:lang w:val="en-GB"/>
              </w:rPr>
            </w:pPr>
            <w:r w:rsidRPr="008276BD">
              <w:rPr>
                <w:rFonts w:eastAsia="Times New Roman"/>
                <w:b/>
                <w:sz w:val="20"/>
                <w:szCs w:val="20"/>
                <w:lang w:val="en-GB"/>
              </w:rPr>
              <w:t xml:space="preserve">Total </w:t>
            </w:r>
            <w:r w:rsidRPr="008276BD">
              <w:rPr>
                <w:rFonts w:eastAsia="Times New Roman"/>
                <w:sz w:val="20"/>
                <w:szCs w:val="20"/>
                <w:lang w:val="en-GB"/>
              </w:rPr>
              <w:t>c=a+b</w:t>
            </w:r>
          </w:p>
        </w:tc>
      </w:tr>
      <w:tr w:rsidR="00F802F3" w:rsidRPr="008276BD" w14:paraId="19EA414A" w14:textId="77777777" w:rsidTr="00591870">
        <w:trPr>
          <w:trHeight w:val="253"/>
        </w:trPr>
        <w:tc>
          <w:tcPr>
            <w:tcW w:w="818" w:type="pct"/>
            <w:shd w:val="clear" w:color="auto" w:fill="auto"/>
          </w:tcPr>
          <w:p w14:paraId="244BB1A7" w14:textId="77777777" w:rsidR="00F802F3" w:rsidRPr="008276BD" w:rsidRDefault="00F802F3" w:rsidP="00591870">
            <w:pPr>
              <w:spacing w:after="0"/>
              <w:rPr>
                <w:rFonts w:eastAsia="Times New Roman"/>
                <w:sz w:val="20"/>
                <w:szCs w:val="20"/>
                <w:lang w:val="en-GB"/>
              </w:rPr>
            </w:pPr>
            <w:r w:rsidRPr="008276BD">
              <w:rPr>
                <w:rFonts w:eastAsia="Times New Roman"/>
                <w:sz w:val="20"/>
                <w:szCs w:val="20"/>
                <w:lang w:val="en-GB"/>
              </w:rPr>
              <w:t>UNDP</w:t>
            </w:r>
          </w:p>
        </w:tc>
        <w:tc>
          <w:tcPr>
            <w:tcW w:w="644" w:type="pct"/>
            <w:shd w:val="clear" w:color="auto" w:fill="auto"/>
          </w:tcPr>
          <w:p w14:paraId="06EB2353" w14:textId="77777777" w:rsidR="00F802F3" w:rsidRPr="008276BD" w:rsidRDefault="00F802F3" w:rsidP="00591870">
            <w:pPr>
              <w:spacing w:after="0"/>
              <w:rPr>
                <w:rFonts w:eastAsia="Times New Roman"/>
                <w:sz w:val="20"/>
                <w:szCs w:val="20"/>
                <w:lang w:val="en-GB"/>
              </w:rPr>
            </w:pPr>
            <w:r w:rsidRPr="008276BD">
              <w:rPr>
                <w:rFonts w:eastAsia="Times New Roman"/>
                <w:bCs/>
                <w:smallCaps/>
                <w:sz w:val="20"/>
                <w:szCs w:val="20"/>
                <w:lang w:val="en-GB"/>
              </w:rPr>
              <w:t>GEF TF</w:t>
            </w:r>
          </w:p>
        </w:tc>
        <w:tc>
          <w:tcPr>
            <w:tcW w:w="790" w:type="pct"/>
            <w:shd w:val="clear" w:color="auto" w:fill="auto"/>
          </w:tcPr>
          <w:p w14:paraId="05B6CE7E" w14:textId="77777777" w:rsidR="00F802F3" w:rsidRPr="008276BD" w:rsidRDefault="00F802F3" w:rsidP="00591870">
            <w:pPr>
              <w:spacing w:after="0"/>
              <w:rPr>
                <w:rFonts w:eastAsia="Times New Roman"/>
                <w:sz w:val="20"/>
                <w:szCs w:val="20"/>
                <w:lang w:val="en-GB"/>
              </w:rPr>
            </w:pPr>
            <w:r w:rsidRPr="008276BD">
              <w:rPr>
                <w:rFonts w:eastAsia="Times New Roman"/>
                <w:sz w:val="20"/>
                <w:szCs w:val="20"/>
                <w:lang w:val="en-GB"/>
              </w:rPr>
              <w:t xml:space="preserve">Biodiversity </w:t>
            </w:r>
          </w:p>
        </w:tc>
        <w:tc>
          <w:tcPr>
            <w:tcW w:w="831" w:type="pct"/>
            <w:shd w:val="clear" w:color="auto" w:fill="auto"/>
          </w:tcPr>
          <w:p w14:paraId="511C791C" w14:textId="77777777" w:rsidR="00F802F3" w:rsidRPr="008276BD" w:rsidRDefault="00DB6721" w:rsidP="00591870">
            <w:pPr>
              <w:spacing w:after="0"/>
              <w:rPr>
                <w:rFonts w:eastAsia="Times New Roman"/>
                <w:sz w:val="20"/>
                <w:szCs w:val="20"/>
                <w:lang w:val="en-GB"/>
              </w:rPr>
            </w:pPr>
            <w:r w:rsidRPr="008276BD">
              <w:rPr>
                <w:rFonts w:eastAsia="Times New Roman"/>
                <w:sz w:val="20"/>
                <w:szCs w:val="20"/>
                <w:lang w:val="en-GB"/>
              </w:rPr>
              <w:t>Thailand</w:t>
            </w:r>
          </w:p>
        </w:tc>
        <w:tc>
          <w:tcPr>
            <w:tcW w:w="623" w:type="pct"/>
            <w:shd w:val="clear" w:color="auto" w:fill="auto"/>
          </w:tcPr>
          <w:p w14:paraId="4C5F0FFF" w14:textId="77777777" w:rsidR="00F802F3" w:rsidRPr="008276BD" w:rsidRDefault="00DB6721" w:rsidP="00716849">
            <w:pPr>
              <w:spacing w:after="0"/>
              <w:jc w:val="right"/>
              <w:rPr>
                <w:rFonts w:eastAsia="Times New Roman"/>
                <w:sz w:val="20"/>
                <w:szCs w:val="20"/>
                <w:lang w:val="en-GB"/>
              </w:rPr>
            </w:pPr>
            <w:r w:rsidRPr="008276BD">
              <w:rPr>
                <w:rFonts w:eastAsia="Times New Roman"/>
                <w:sz w:val="20"/>
                <w:szCs w:val="20"/>
                <w:lang w:val="en-GB"/>
              </w:rPr>
              <w:t>1,758,904</w:t>
            </w:r>
          </w:p>
        </w:tc>
        <w:tc>
          <w:tcPr>
            <w:tcW w:w="666" w:type="pct"/>
            <w:shd w:val="clear" w:color="auto" w:fill="auto"/>
          </w:tcPr>
          <w:p w14:paraId="75F587E5" w14:textId="77777777" w:rsidR="00F802F3" w:rsidRPr="008276BD" w:rsidRDefault="00DB6721" w:rsidP="00716849">
            <w:pPr>
              <w:spacing w:after="0"/>
              <w:jc w:val="right"/>
              <w:rPr>
                <w:rFonts w:eastAsia="Times New Roman"/>
                <w:sz w:val="20"/>
                <w:szCs w:val="20"/>
                <w:lang w:val="en-GB"/>
              </w:rPr>
            </w:pPr>
            <w:r w:rsidRPr="008276BD">
              <w:rPr>
                <w:rFonts w:eastAsia="Times New Roman"/>
                <w:sz w:val="20"/>
                <w:szCs w:val="20"/>
                <w:lang w:val="en-GB"/>
              </w:rPr>
              <w:t>167,096</w:t>
            </w:r>
          </w:p>
        </w:tc>
        <w:tc>
          <w:tcPr>
            <w:tcW w:w="628" w:type="pct"/>
            <w:shd w:val="clear" w:color="auto" w:fill="auto"/>
          </w:tcPr>
          <w:p w14:paraId="676B495C" w14:textId="77777777" w:rsidR="00F802F3" w:rsidRPr="008276BD" w:rsidRDefault="00DB6721" w:rsidP="00E67335">
            <w:pPr>
              <w:tabs>
                <w:tab w:val="center" w:pos="572"/>
                <w:tab w:val="right" w:pos="1144"/>
              </w:tabs>
              <w:spacing w:after="0"/>
              <w:jc w:val="right"/>
              <w:rPr>
                <w:rFonts w:eastAsia="Times New Roman"/>
                <w:sz w:val="20"/>
                <w:szCs w:val="20"/>
                <w:lang w:val="en-GB"/>
              </w:rPr>
            </w:pPr>
            <w:r w:rsidRPr="008276BD">
              <w:rPr>
                <w:rFonts w:eastAsia="Times New Roman"/>
                <w:sz w:val="20"/>
                <w:szCs w:val="20"/>
                <w:lang w:val="en-GB"/>
              </w:rPr>
              <w:t>1,926,000</w:t>
            </w:r>
          </w:p>
        </w:tc>
      </w:tr>
      <w:tr w:rsidR="00591870" w:rsidRPr="008276BD" w14:paraId="26A9B9C9" w14:textId="77777777" w:rsidTr="00591870">
        <w:trPr>
          <w:trHeight w:val="253"/>
        </w:trPr>
        <w:tc>
          <w:tcPr>
            <w:tcW w:w="3083" w:type="pct"/>
            <w:gridSpan w:val="4"/>
            <w:tcBorders>
              <w:top w:val="double" w:sz="4" w:space="0" w:color="auto"/>
            </w:tcBorders>
            <w:shd w:val="clear" w:color="auto" w:fill="auto"/>
          </w:tcPr>
          <w:p w14:paraId="4AD778D1" w14:textId="77777777" w:rsidR="00591870" w:rsidRPr="008276BD" w:rsidRDefault="00591870" w:rsidP="00591870">
            <w:pPr>
              <w:spacing w:after="0"/>
              <w:rPr>
                <w:rFonts w:eastAsia="Times New Roman"/>
                <w:sz w:val="20"/>
                <w:szCs w:val="20"/>
                <w:lang w:val="en-GB"/>
              </w:rPr>
            </w:pPr>
            <w:r w:rsidRPr="008276BD">
              <w:rPr>
                <w:rFonts w:eastAsia="Times New Roman"/>
                <w:b/>
                <w:sz w:val="20"/>
                <w:szCs w:val="20"/>
                <w:lang w:val="en-GB"/>
              </w:rPr>
              <w:t>Total Grant Resources</w:t>
            </w:r>
          </w:p>
        </w:tc>
        <w:tc>
          <w:tcPr>
            <w:tcW w:w="623" w:type="pct"/>
            <w:tcBorders>
              <w:top w:val="double" w:sz="4" w:space="0" w:color="auto"/>
            </w:tcBorders>
            <w:shd w:val="clear" w:color="auto" w:fill="auto"/>
          </w:tcPr>
          <w:p w14:paraId="4742C7F6" w14:textId="77777777" w:rsidR="00591870" w:rsidRPr="008276BD" w:rsidRDefault="00DB6721" w:rsidP="00591870">
            <w:pPr>
              <w:spacing w:after="0"/>
              <w:jc w:val="right"/>
              <w:rPr>
                <w:rFonts w:eastAsia="Times New Roman"/>
                <w:sz w:val="20"/>
                <w:szCs w:val="20"/>
                <w:lang w:val="en-GB"/>
              </w:rPr>
            </w:pPr>
            <w:r w:rsidRPr="008276BD">
              <w:rPr>
                <w:rFonts w:eastAsia="Times New Roman"/>
                <w:sz w:val="20"/>
                <w:szCs w:val="20"/>
                <w:lang w:val="en-GB"/>
              </w:rPr>
              <w:t>1,758,904</w:t>
            </w:r>
          </w:p>
        </w:tc>
        <w:tc>
          <w:tcPr>
            <w:tcW w:w="666" w:type="pct"/>
            <w:tcBorders>
              <w:top w:val="double" w:sz="4" w:space="0" w:color="auto"/>
            </w:tcBorders>
            <w:shd w:val="clear" w:color="auto" w:fill="auto"/>
          </w:tcPr>
          <w:p w14:paraId="67FE00A1" w14:textId="77777777" w:rsidR="00591870" w:rsidRPr="008276BD" w:rsidRDefault="00DB6721" w:rsidP="00591870">
            <w:pPr>
              <w:spacing w:after="0"/>
              <w:jc w:val="right"/>
              <w:rPr>
                <w:rFonts w:eastAsia="Times New Roman"/>
                <w:sz w:val="20"/>
                <w:szCs w:val="20"/>
                <w:lang w:val="en-GB"/>
              </w:rPr>
            </w:pPr>
            <w:r w:rsidRPr="008276BD">
              <w:rPr>
                <w:rFonts w:eastAsia="Times New Roman"/>
                <w:sz w:val="20"/>
                <w:szCs w:val="20"/>
                <w:lang w:val="en-GB"/>
              </w:rPr>
              <w:t>167,096</w:t>
            </w:r>
          </w:p>
        </w:tc>
        <w:tc>
          <w:tcPr>
            <w:tcW w:w="628" w:type="pct"/>
            <w:tcBorders>
              <w:top w:val="double" w:sz="4" w:space="0" w:color="auto"/>
            </w:tcBorders>
            <w:shd w:val="clear" w:color="auto" w:fill="auto"/>
          </w:tcPr>
          <w:p w14:paraId="166B1FA5" w14:textId="77777777" w:rsidR="00591870" w:rsidRPr="008276BD" w:rsidRDefault="00DB6721" w:rsidP="00591870">
            <w:pPr>
              <w:spacing w:after="0"/>
              <w:jc w:val="right"/>
              <w:rPr>
                <w:rFonts w:eastAsia="Times New Roman"/>
                <w:sz w:val="20"/>
                <w:szCs w:val="20"/>
                <w:lang w:val="en-GB"/>
              </w:rPr>
            </w:pPr>
            <w:r w:rsidRPr="008276BD">
              <w:rPr>
                <w:rFonts w:eastAsia="Times New Roman"/>
                <w:sz w:val="20"/>
                <w:szCs w:val="20"/>
                <w:lang w:val="en-GB"/>
              </w:rPr>
              <w:t>1,926,000</w:t>
            </w:r>
          </w:p>
        </w:tc>
      </w:tr>
    </w:tbl>
    <w:p w14:paraId="58491A60" w14:textId="77777777" w:rsidR="00591870" w:rsidRPr="008276BD" w:rsidRDefault="00591870" w:rsidP="00591870">
      <w:pPr>
        <w:spacing w:after="0"/>
        <w:ind w:left="-90"/>
        <w:rPr>
          <w:rFonts w:eastAsia="Times New Roman"/>
          <w:sz w:val="18"/>
          <w:szCs w:val="18"/>
          <w:lang w:val="en-GB"/>
        </w:rPr>
      </w:pPr>
      <w:r w:rsidRPr="008276BD">
        <w:rPr>
          <w:rFonts w:eastAsia="Times New Roman"/>
          <w:bCs/>
          <w:smallCaps/>
          <w:sz w:val="18"/>
          <w:szCs w:val="18"/>
          <w:vertAlign w:val="superscript"/>
          <w:lang w:val="en-GB"/>
        </w:rPr>
        <w:t xml:space="preserve">1 </w:t>
      </w:r>
      <w:r w:rsidRPr="008276BD">
        <w:rPr>
          <w:rFonts w:eastAsia="Times New Roman"/>
          <w:sz w:val="18"/>
          <w:szCs w:val="18"/>
          <w:lang w:val="en-GB"/>
        </w:rPr>
        <w:t xml:space="preserve"> In case of a single focal area, single country, single GEF Agency project, and single trust fund project, no need to provide information for this</w:t>
      </w:r>
      <w:r w:rsidRPr="008276BD">
        <w:rPr>
          <w:rFonts w:eastAsia="Times New Roman"/>
          <w:sz w:val="18"/>
          <w:szCs w:val="18"/>
          <w:lang w:val="en-GB"/>
        </w:rPr>
        <w:br/>
        <w:t xml:space="preserve">    table.  PMC amount from Table B should be included proportionately to the focal area amount in this table. </w:t>
      </w:r>
    </w:p>
    <w:p w14:paraId="0785C439" w14:textId="77777777" w:rsidR="00591870" w:rsidRPr="008276BD" w:rsidRDefault="00591870" w:rsidP="00591870">
      <w:pPr>
        <w:spacing w:after="0"/>
        <w:ind w:left="-90"/>
        <w:rPr>
          <w:rFonts w:eastAsia="Times New Roman"/>
          <w:bCs/>
          <w:sz w:val="18"/>
          <w:szCs w:val="18"/>
          <w:lang w:val="en-GB"/>
        </w:rPr>
      </w:pPr>
      <w:r w:rsidRPr="008276BD">
        <w:rPr>
          <w:rFonts w:eastAsia="Times New Roman"/>
          <w:bCs/>
          <w:smallCaps/>
          <w:sz w:val="18"/>
          <w:szCs w:val="18"/>
          <w:vertAlign w:val="superscript"/>
          <w:lang w:val="en-GB"/>
        </w:rPr>
        <w:t xml:space="preserve">2   </w:t>
      </w:r>
      <w:r w:rsidRPr="008276BD">
        <w:rPr>
          <w:rFonts w:eastAsia="Times New Roman"/>
          <w:bCs/>
          <w:sz w:val="18"/>
          <w:szCs w:val="18"/>
          <w:lang w:val="en-GB"/>
        </w:rPr>
        <w:t>Indicate fees related to this project.</w:t>
      </w:r>
    </w:p>
    <w:p w14:paraId="31C56F09" w14:textId="77777777" w:rsidR="00591870" w:rsidRPr="008276BD" w:rsidRDefault="007E5F88" w:rsidP="008460C5">
      <w:pPr>
        <w:numPr>
          <w:ilvl w:val="0"/>
          <w:numId w:val="5"/>
        </w:numPr>
        <w:spacing w:before="240" w:after="80"/>
        <w:ind w:left="270"/>
        <w:rPr>
          <w:rFonts w:eastAsia="Times New Roman"/>
          <w:b/>
          <w:smallCaps/>
          <w:lang w:val="en-GB"/>
        </w:rPr>
      </w:pPr>
      <w:r w:rsidRPr="008276BD">
        <w:rPr>
          <w:rFonts w:eastAsia="Times New Roman"/>
          <w:b/>
          <w:bCs/>
          <w:smallCaps/>
          <w:lang w:val="en-GB"/>
        </w:rPr>
        <w:t>Consultants</w:t>
      </w:r>
      <w:r w:rsidR="00591870" w:rsidRPr="008276BD">
        <w:rPr>
          <w:rFonts w:eastAsia="Times New Roman"/>
          <w:b/>
          <w:bCs/>
          <w:smallCaps/>
          <w:lang w:val="en-GB"/>
        </w:rPr>
        <w:t xml:space="preserve"> working for technical assistance components:</w:t>
      </w:r>
    </w:p>
    <w:tbl>
      <w:tblPr>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57"/>
        <w:gridCol w:w="2433"/>
        <w:gridCol w:w="2522"/>
        <w:gridCol w:w="2611"/>
      </w:tblGrid>
      <w:tr w:rsidR="00F51DEB" w:rsidRPr="008276BD" w14:paraId="09729E57" w14:textId="77777777" w:rsidTr="00F51DEB">
        <w:tc>
          <w:tcPr>
            <w:tcW w:w="1505" w:type="pct"/>
            <w:tcBorders>
              <w:bottom w:val="double" w:sz="4" w:space="0" w:color="auto"/>
            </w:tcBorders>
            <w:shd w:val="clear" w:color="auto" w:fill="auto"/>
            <w:vAlign w:val="center"/>
          </w:tcPr>
          <w:p w14:paraId="7E418C2D" w14:textId="77777777" w:rsidR="00F51DEB" w:rsidRPr="008276BD" w:rsidRDefault="00F51DEB" w:rsidP="00591870">
            <w:pPr>
              <w:keepNext/>
              <w:spacing w:after="0"/>
              <w:jc w:val="center"/>
              <w:outlineLvl w:val="2"/>
              <w:rPr>
                <w:rFonts w:eastAsia="Times New Roman"/>
                <w:b/>
                <w:bCs/>
                <w:iCs/>
                <w:sz w:val="20"/>
                <w:szCs w:val="20"/>
                <w:lang w:val="en-GB"/>
              </w:rPr>
            </w:pPr>
            <w:r w:rsidRPr="008276BD">
              <w:rPr>
                <w:rFonts w:eastAsia="Times New Roman"/>
                <w:b/>
                <w:bCs/>
                <w:iCs/>
                <w:sz w:val="20"/>
                <w:szCs w:val="20"/>
                <w:lang w:val="en-GB"/>
              </w:rPr>
              <w:t>Component</w:t>
            </w:r>
          </w:p>
        </w:tc>
        <w:tc>
          <w:tcPr>
            <w:tcW w:w="1124" w:type="pct"/>
            <w:tcBorders>
              <w:bottom w:val="double" w:sz="4" w:space="0" w:color="auto"/>
            </w:tcBorders>
            <w:shd w:val="clear" w:color="auto" w:fill="auto"/>
            <w:vAlign w:val="center"/>
          </w:tcPr>
          <w:p w14:paraId="33AB875F" w14:textId="77777777" w:rsidR="00F51DEB" w:rsidRPr="008276BD" w:rsidRDefault="00F51DEB" w:rsidP="00591870">
            <w:pPr>
              <w:keepNext/>
              <w:spacing w:after="0"/>
              <w:jc w:val="center"/>
              <w:outlineLvl w:val="2"/>
              <w:rPr>
                <w:rFonts w:eastAsia="Times New Roman"/>
                <w:b/>
                <w:bCs/>
                <w:iCs/>
                <w:sz w:val="20"/>
                <w:szCs w:val="20"/>
                <w:lang w:val="en-GB"/>
              </w:rPr>
            </w:pPr>
            <w:r w:rsidRPr="008276BD">
              <w:rPr>
                <w:rFonts w:eastAsia="Times New Roman"/>
                <w:b/>
                <w:bCs/>
                <w:iCs/>
                <w:sz w:val="20"/>
                <w:szCs w:val="20"/>
                <w:lang w:val="en-GB"/>
              </w:rPr>
              <w:t>Grant Amount</w:t>
            </w:r>
            <w:r w:rsidRPr="008276BD">
              <w:rPr>
                <w:rFonts w:eastAsia="Times New Roman"/>
                <w:b/>
                <w:bCs/>
                <w:iCs/>
                <w:sz w:val="20"/>
                <w:szCs w:val="20"/>
                <w:lang w:val="en-GB"/>
              </w:rPr>
              <w:br/>
              <w:t>($)</w:t>
            </w:r>
          </w:p>
        </w:tc>
        <w:tc>
          <w:tcPr>
            <w:tcW w:w="1165" w:type="pct"/>
            <w:tcBorders>
              <w:bottom w:val="double" w:sz="4" w:space="0" w:color="auto"/>
            </w:tcBorders>
            <w:shd w:val="clear" w:color="auto" w:fill="auto"/>
            <w:vAlign w:val="center"/>
          </w:tcPr>
          <w:p w14:paraId="56750613" w14:textId="543FFF20" w:rsidR="00F51DEB" w:rsidRPr="008276BD" w:rsidRDefault="00F51DEB" w:rsidP="00591870">
            <w:pPr>
              <w:keepNext/>
              <w:spacing w:after="0"/>
              <w:jc w:val="center"/>
              <w:outlineLvl w:val="2"/>
              <w:rPr>
                <w:rFonts w:eastAsia="Times New Roman"/>
                <w:b/>
                <w:bCs/>
                <w:iCs/>
                <w:sz w:val="20"/>
                <w:szCs w:val="20"/>
                <w:lang w:val="en-GB"/>
              </w:rPr>
            </w:pPr>
            <w:r w:rsidRPr="008276BD">
              <w:rPr>
                <w:rFonts w:eastAsia="Times New Roman"/>
                <w:b/>
                <w:bCs/>
                <w:iCs/>
                <w:sz w:val="20"/>
                <w:szCs w:val="20"/>
                <w:lang w:val="en-GB"/>
              </w:rPr>
              <w:t>Co</w:t>
            </w:r>
            <w:r w:rsidR="0020017A" w:rsidRPr="008276BD">
              <w:rPr>
                <w:rFonts w:eastAsia="Times New Roman"/>
                <w:b/>
                <w:bCs/>
                <w:iCs/>
                <w:sz w:val="20"/>
                <w:szCs w:val="20"/>
                <w:lang w:val="en-GB"/>
              </w:rPr>
              <w:t>-</w:t>
            </w:r>
            <w:r w:rsidRPr="008276BD">
              <w:rPr>
                <w:rFonts w:eastAsia="Times New Roman"/>
                <w:b/>
                <w:bCs/>
                <w:iCs/>
                <w:sz w:val="20"/>
                <w:szCs w:val="20"/>
                <w:lang w:val="en-GB"/>
              </w:rPr>
              <w:t>financing</w:t>
            </w:r>
            <w:r w:rsidRPr="008276BD">
              <w:rPr>
                <w:rFonts w:eastAsia="Times New Roman"/>
                <w:b/>
                <w:bCs/>
                <w:iCs/>
                <w:sz w:val="20"/>
                <w:szCs w:val="20"/>
                <w:lang w:val="en-GB"/>
              </w:rPr>
              <w:br/>
              <w:t xml:space="preserve"> ($)</w:t>
            </w:r>
          </w:p>
        </w:tc>
        <w:tc>
          <w:tcPr>
            <w:tcW w:w="1206" w:type="pct"/>
            <w:tcBorders>
              <w:bottom w:val="double" w:sz="4" w:space="0" w:color="auto"/>
            </w:tcBorders>
            <w:shd w:val="clear" w:color="auto" w:fill="auto"/>
            <w:vAlign w:val="center"/>
          </w:tcPr>
          <w:p w14:paraId="6276FA71" w14:textId="77777777" w:rsidR="00F51DEB" w:rsidRPr="008276BD" w:rsidRDefault="00F51DEB" w:rsidP="00591870">
            <w:pPr>
              <w:keepNext/>
              <w:spacing w:after="0"/>
              <w:jc w:val="center"/>
              <w:outlineLvl w:val="2"/>
              <w:rPr>
                <w:rFonts w:eastAsia="Times New Roman"/>
                <w:b/>
                <w:bCs/>
                <w:iCs/>
                <w:sz w:val="20"/>
                <w:szCs w:val="20"/>
                <w:lang w:val="en-GB"/>
              </w:rPr>
            </w:pPr>
            <w:r w:rsidRPr="008276BD">
              <w:rPr>
                <w:rFonts w:eastAsia="Times New Roman"/>
                <w:b/>
                <w:bCs/>
                <w:iCs/>
                <w:sz w:val="20"/>
                <w:szCs w:val="20"/>
                <w:lang w:val="en-GB"/>
              </w:rPr>
              <w:t>Project Total</w:t>
            </w:r>
            <w:r w:rsidRPr="008276BD">
              <w:rPr>
                <w:rFonts w:eastAsia="Times New Roman"/>
                <w:b/>
                <w:bCs/>
                <w:iCs/>
                <w:sz w:val="20"/>
                <w:szCs w:val="20"/>
                <w:lang w:val="en-GB"/>
              </w:rPr>
              <w:br/>
              <w:t xml:space="preserve"> ($)</w:t>
            </w:r>
          </w:p>
        </w:tc>
      </w:tr>
      <w:tr w:rsidR="00F51DEB" w:rsidRPr="008276BD" w14:paraId="738CCFC7" w14:textId="77777777" w:rsidTr="00F802F3">
        <w:trPr>
          <w:trHeight w:val="249"/>
        </w:trPr>
        <w:tc>
          <w:tcPr>
            <w:tcW w:w="1505" w:type="pct"/>
            <w:shd w:val="clear" w:color="auto" w:fill="auto"/>
          </w:tcPr>
          <w:p w14:paraId="0D31288E" w14:textId="77777777" w:rsidR="00F51DEB" w:rsidRPr="008276BD" w:rsidRDefault="00F51DEB" w:rsidP="00591870">
            <w:pPr>
              <w:keepNext/>
              <w:spacing w:after="0"/>
              <w:outlineLvl w:val="2"/>
              <w:rPr>
                <w:rFonts w:eastAsia="Times New Roman"/>
                <w:sz w:val="20"/>
                <w:szCs w:val="20"/>
                <w:lang w:val="en-GB"/>
              </w:rPr>
            </w:pPr>
            <w:r w:rsidRPr="008276BD">
              <w:rPr>
                <w:rFonts w:eastAsia="Times New Roman"/>
                <w:sz w:val="20"/>
                <w:szCs w:val="20"/>
                <w:lang w:val="en-GB"/>
              </w:rPr>
              <w:t>International Consultants</w:t>
            </w:r>
          </w:p>
        </w:tc>
        <w:tc>
          <w:tcPr>
            <w:tcW w:w="1124" w:type="pct"/>
            <w:shd w:val="clear" w:color="auto" w:fill="auto"/>
          </w:tcPr>
          <w:p w14:paraId="31ED84DC" w14:textId="00AA1774" w:rsidR="00F51DEB" w:rsidRPr="008276BD" w:rsidRDefault="00A34B91" w:rsidP="00F802F3">
            <w:pPr>
              <w:spacing w:after="0"/>
              <w:jc w:val="right"/>
              <w:rPr>
                <w:rFonts w:eastAsia="Times New Roman"/>
                <w:sz w:val="20"/>
                <w:szCs w:val="20"/>
                <w:lang w:val="en-GB"/>
              </w:rPr>
            </w:pPr>
            <w:r w:rsidRPr="008276BD">
              <w:rPr>
                <w:rFonts w:eastAsia="Times New Roman"/>
                <w:sz w:val="20"/>
                <w:szCs w:val="20"/>
                <w:lang w:val="en-GB"/>
              </w:rPr>
              <w:t>36,000</w:t>
            </w:r>
          </w:p>
        </w:tc>
        <w:tc>
          <w:tcPr>
            <w:tcW w:w="1165" w:type="pct"/>
            <w:shd w:val="clear" w:color="auto" w:fill="auto"/>
          </w:tcPr>
          <w:p w14:paraId="000ECB62" w14:textId="77777777" w:rsidR="00F51DEB" w:rsidRPr="008276BD" w:rsidRDefault="008054E7" w:rsidP="00591870">
            <w:pPr>
              <w:spacing w:after="0"/>
              <w:jc w:val="right"/>
              <w:rPr>
                <w:rFonts w:eastAsia="Times New Roman"/>
                <w:sz w:val="20"/>
                <w:szCs w:val="20"/>
                <w:lang w:val="en-GB"/>
              </w:rPr>
            </w:pPr>
            <w:r w:rsidRPr="008276BD">
              <w:rPr>
                <w:rFonts w:eastAsia="Times New Roman"/>
                <w:sz w:val="20"/>
                <w:szCs w:val="20"/>
                <w:lang w:val="en-GB"/>
              </w:rPr>
              <w:t>0</w:t>
            </w:r>
          </w:p>
        </w:tc>
        <w:tc>
          <w:tcPr>
            <w:tcW w:w="1206" w:type="pct"/>
            <w:shd w:val="clear" w:color="auto" w:fill="auto"/>
          </w:tcPr>
          <w:p w14:paraId="529D31D0" w14:textId="291B9751" w:rsidR="00F51DEB" w:rsidRPr="008276BD" w:rsidRDefault="00E9211E" w:rsidP="00591870">
            <w:pPr>
              <w:spacing w:after="0"/>
              <w:jc w:val="right"/>
              <w:rPr>
                <w:rFonts w:eastAsia="Times New Roman"/>
                <w:sz w:val="20"/>
                <w:szCs w:val="20"/>
                <w:lang w:val="en-GB"/>
              </w:rPr>
            </w:pPr>
            <w:r w:rsidRPr="008276BD">
              <w:rPr>
                <w:rFonts w:eastAsia="Times New Roman"/>
                <w:sz w:val="20"/>
                <w:szCs w:val="20"/>
                <w:lang w:val="en-GB"/>
              </w:rPr>
              <w:t>36</w:t>
            </w:r>
            <w:r w:rsidR="008054E7" w:rsidRPr="008276BD">
              <w:rPr>
                <w:rFonts w:eastAsia="Times New Roman"/>
                <w:sz w:val="20"/>
                <w:szCs w:val="20"/>
                <w:lang w:val="en-GB"/>
              </w:rPr>
              <w:t>,000</w:t>
            </w:r>
          </w:p>
        </w:tc>
      </w:tr>
      <w:tr w:rsidR="00F51DEB" w:rsidRPr="008276BD" w14:paraId="2C33F3C2" w14:textId="77777777" w:rsidTr="00F51DEB">
        <w:tc>
          <w:tcPr>
            <w:tcW w:w="1505" w:type="pct"/>
            <w:shd w:val="clear" w:color="auto" w:fill="auto"/>
          </w:tcPr>
          <w:p w14:paraId="7C0BFD40" w14:textId="77777777" w:rsidR="00F51DEB" w:rsidRPr="008276BD" w:rsidRDefault="00F51DEB" w:rsidP="00591870">
            <w:pPr>
              <w:keepNext/>
              <w:spacing w:after="0"/>
              <w:outlineLvl w:val="2"/>
              <w:rPr>
                <w:rFonts w:eastAsia="Times New Roman"/>
                <w:sz w:val="20"/>
                <w:szCs w:val="20"/>
                <w:lang w:val="en-GB"/>
              </w:rPr>
            </w:pPr>
            <w:r w:rsidRPr="008276BD">
              <w:rPr>
                <w:rFonts w:eastAsia="Times New Roman"/>
                <w:sz w:val="20"/>
                <w:szCs w:val="20"/>
                <w:lang w:val="en-GB"/>
              </w:rPr>
              <w:t>National/Local Consultants</w:t>
            </w:r>
          </w:p>
        </w:tc>
        <w:tc>
          <w:tcPr>
            <w:tcW w:w="1124" w:type="pct"/>
            <w:shd w:val="clear" w:color="auto" w:fill="auto"/>
          </w:tcPr>
          <w:p w14:paraId="72FF791B" w14:textId="3F44FDCF" w:rsidR="00F51DEB" w:rsidRPr="008276BD" w:rsidRDefault="0003504F" w:rsidP="00BE0E05">
            <w:pPr>
              <w:spacing w:after="0"/>
              <w:jc w:val="right"/>
              <w:rPr>
                <w:rFonts w:eastAsia="Times New Roman"/>
                <w:sz w:val="20"/>
                <w:szCs w:val="20"/>
                <w:lang w:val="en-GB"/>
              </w:rPr>
            </w:pPr>
            <w:r w:rsidRPr="00290960">
              <w:rPr>
                <w:rFonts w:eastAsia="Times New Roman"/>
                <w:sz w:val="20"/>
                <w:szCs w:val="20"/>
                <w:lang w:val="en-GB"/>
              </w:rPr>
              <w:t>26</w:t>
            </w:r>
            <w:r w:rsidR="006658BE" w:rsidRPr="00290960">
              <w:rPr>
                <w:rFonts w:eastAsia="Times New Roman"/>
                <w:sz w:val="20"/>
                <w:szCs w:val="20"/>
                <w:lang w:val="en-GB"/>
              </w:rPr>
              <w:t>4,000</w:t>
            </w:r>
          </w:p>
        </w:tc>
        <w:tc>
          <w:tcPr>
            <w:tcW w:w="1165" w:type="pct"/>
            <w:shd w:val="clear" w:color="auto" w:fill="auto"/>
          </w:tcPr>
          <w:p w14:paraId="4DD60090" w14:textId="77777777" w:rsidR="00F51DEB" w:rsidRPr="008276BD" w:rsidRDefault="00DB6721" w:rsidP="007A5BDD">
            <w:pPr>
              <w:spacing w:after="0"/>
              <w:jc w:val="right"/>
              <w:rPr>
                <w:rFonts w:eastAsia="Times New Roman"/>
                <w:sz w:val="20"/>
                <w:szCs w:val="20"/>
                <w:lang w:val="en-GB"/>
              </w:rPr>
            </w:pPr>
            <w:r w:rsidRPr="008276BD">
              <w:rPr>
                <w:rFonts w:eastAsia="Times New Roman"/>
                <w:sz w:val="20"/>
                <w:szCs w:val="20"/>
                <w:lang w:val="en-GB"/>
              </w:rPr>
              <w:t>0</w:t>
            </w:r>
          </w:p>
        </w:tc>
        <w:tc>
          <w:tcPr>
            <w:tcW w:w="1206" w:type="pct"/>
            <w:shd w:val="clear" w:color="auto" w:fill="auto"/>
          </w:tcPr>
          <w:p w14:paraId="25E0629D" w14:textId="146F89C4" w:rsidR="00F51DEB" w:rsidRPr="008276BD" w:rsidRDefault="006658BE" w:rsidP="007A5BDD">
            <w:pPr>
              <w:spacing w:after="0"/>
              <w:jc w:val="right"/>
              <w:rPr>
                <w:rFonts w:eastAsia="Times New Roman"/>
                <w:sz w:val="20"/>
                <w:szCs w:val="20"/>
                <w:lang w:val="en-GB"/>
              </w:rPr>
            </w:pPr>
            <w:r w:rsidRPr="001C4C17">
              <w:rPr>
                <w:rFonts w:eastAsia="Times New Roman"/>
                <w:sz w:val="20"/>
                <w:szCs w:val="20"/>
                <w:lang w:val="en-GB"/>
              </w:rPr>
              <w:t>2</w:t>
            </w:r>
            <w:r w:rsidR="00750C3C" w:rsidRPr="001C4C17">
              <w:rPr>
                <w:rFonts w:eastAsia="Times New Roman"/>
                <w:sz w:val="20"/>
                <w:szCs w:val="20"/>
                <w:lang w:val="en-GB"/>
              </w:rPr>
              <w:t>6</w:t>
            </w:r>
            <w:r w:rsidRPr="001C4C17">
              <w:rPr>
                <w:rFonts w:eastAsia="Times New Roman"/>
                <w:sz w:val="20"/>
                <w:szCs w:val="20"/>
                <w:lang w:val="en-GB"/>
              </w:rPr>
              <w:t>4</w:t>
            </w:r>
            <w:r w:rsidR="00A34B91" w:rsidRPr="001C4C17">
              <w:rPr>
                <w:rFonts w:eastAsia="Times New Roman"/>
                <w:sz w:val="20"/>
                <w:szCs w:val="20"/>
                <w:lang w:val="en-GB"/>
              </w:rPr>
              <w:t>,000</w:t>
            </w:r>
          </w:p>
        </w:tc>
      </w:tr>
    </w:tbl>
    <w:p w14:paraId="601B2155" w14:textId="77777777" w:rsidR="00591870" w:rsidRPr="008276BD" w:rsidRDefault="00591870" w:rsidP="00591870">
      <w:pPr>
        <w:spacing w:after="0"/>
        <w:rPr>
          <w:rFonts w:eastAsia="Times New Roman"/>
          <w:sz w:val="24"/>
          <w:szCs w:val="24"/>
          <w:lang w:val="en-GB"/>
        </w:rPr>
      </w:pPr>
    </w:p>
    <w:p w14:paraId="72663CBF" w14:textId="77777777" w:rsidR="008876DF" w:rsidRPr="008276BD" w:rsidRDefault="00591870" w:rsidP="008876DF">
      <w:pPr>
        <w:numPr>
          <w:ilvl w:val="0"/>
          <w:numId w:val="5"/>
        </w:numPr>
        <w:spacing w:after="80"/>
        <w:ind w:left="270"/>
        <w:rPr>
          <w:rFonts w:eastAsia="Times New Roman"/>
          <w:b/>
          <w:smallCaps/>
          <w:lang w:val="en-GB"/>
        </w:rPr>
      </w:pPr>
      <w:r w:rsidRPr="008276BD">
        <w:rPr>
          <w:rFonts w:eastAsia="Times New Roman"/>
          <w:b/>
          <w:smallCaps/>
          <w:lang w:val="en-GB"/>
        </w:rPr>
        <w:t xml:space="preserve">Does the project include a </w:t>
      </w:r>
      <w:r w:rsidR="007E5F88" w:rsidRPr="008276BD">
        <w:rPr>
          <w:rFonts w:eastAsia="Times New Roman"/>
          <w:b/>
          <w:smallCaps/>
          <w:lang w:val="en-GB"/>
        </w:rPr>
        <w:t>“non-grant” instrument</w:t>
      </w:r>
      <w:r w:rsidRPr="008276BD">
        <w:rPr>
          <w:rFonts w:eastAsia="Times New Roman"/>
          <w:b/>
          <w:smallCaps/>
          <w:lang w:val="en-GB"/>
        </w:rPr>
        <w:t>?</w:t>
      </w:r>
      <w:r w:rsidRPr="008276BD">
        <w:rPr>
          <w:rFonts w:eastAsia="Times New Roman"/>
          <w:lang w:val="en-GB"/>
        </w:rPr>
        <w:t xml:space="preserve">    </w:t>
      </w:r>
      <w:r w:rsidR="00F802F3" w:rsidRPr="008276BD">
        <w:rPr>
          <w:rFonts w:eastAsia="Times New Roman"/>
          <w:lang w:val="en-GB"/>
        </w:rPr>
        <w:t>No.</w:t>
      </w:r>
      <w:r w:rsidR="000A25F3" w:rsidRPr="008276BD">
        <w:rPr>
          <w:rFonts w:eastAsia="Times New Roman"/>
          <w:lang w:val="en-GB"/>
        </w:rPr>
        <w:t xml:space="preserve">             </w:t>
      </w:r>
    </w:p>
    <w:p w14:paraId="5C7E5EB6" w14:textId="573560A6" w:rsidR="008B2761" w:rsidRPr="008276BD" w:rsidRDefault="00591870" w:rsidP="008876DF">
      <w:pPr>
        <w:spacing w:after="80"/>
        <w:ind w:left="-90"/>
        <w:rPr>
          <w:rFonts w:eastAsia="Times New Roman"/>
          <w:b/>
          <w:smallCaps/>
          <w:lang w:val="en-GB"/>
        </w:rPr>
      </w:pPr>
      <w:r w:rsidRPr="008276BD">
        <w:rPr>
          <w:rFonts w:eastAsia="Times New Roman"/>
          <w:lang w:val="en-GB"/>
        </w:rPr>
        <w:t>(If non-grant instruments are used, provide in Annex D an indicative calendar of expected</w:t>
      </w:r>
      <w:r w:rsidR="008876DF" w:rsidRPr="008276BD">
        <w:rPr>
          <w:rFonts w:eastAsia="Times New Roman"/>
          <w:lang w:val="en-GB"/>
        </w:rPr>
        <w:t xml:space="preserve"> reflows to your Agency </w:t>
      </w:r>
      <w:r w:rsidR="008876DF" w:rsidRPr="008276BD">
        <w:rPr>
          <w:rFonts w:eastAsia="Times New Roman"/>
          <w:lang w:val="en-GB"/>
        </w:rPr>
        <w:br/>
        <w:t xml:space="preserve"> </w:t>
      </w:r>
      <w:r w:rsidRPr="008276BD">
        <w:rPr>
          <w:rFonts w:eastAsia="Times New Roman"/>
          <w:lang w:val="en-GB"/>
        </w:rPr>
        <w:t>and to the GEF/LDCF/SCCF/NPIF Trust Fund).</w:t>
      </w:r>
      <w:r w:rsidRPr="008276BD">
        <w:rPr>
          <w:rFonts w:eastAsia="Times New Roman"/>
          <w:b/>
          <w:smallCaps/>
          <w:lang w:val="en-GB"/>
        </w:rPr>
        <w:t xml:space="preserve">   </w:t>
      </w:r>
      <w:r w:rsidRPr="008276BD">
        <w:rPr>
          <w:rFonts w:eastAsia="Times New Roman"/>
          <w:b/>
          <w:smallCaps/>
          <w:highlight w:val="yellow"/>
          <w:lang w:val="en-GB"/>
        </w:rPr>
        <w:t xml:space="preserve">    </w:t>
      </w:r>
    </w:p>
    <w:tbl>
      <w:tblPr>
        <w:tblW w:w="0" w:type="auto"/>
        <w:tblLook w:val="04A0" w:firstRow="1" w:lastRow="0" w:firstColumn="1" w:lastColumn="0" w:noHBand="0" w:noVBand="1"/>
      </w:tblPr>
      <w:tblGrid>
        <w:gridCol w:w="10834"/>
      </w:tblGrid>
      <w:tr w:rsidR="00591870" w:rsidRPr="008276BD" w14:paraId="7C04E244" w14:textId="77777777" w:rsidTr="00591870">
        <w:tc>
          <w:tcPr>
            <w:tcW w:w="10836" w:type="dxa"/>
          </w:tcPr>
          <w:p w14:paraId="1C5C8BAC" w14:textId="77777777" w:rsidR="00591870" w:rsidRPr="008276BD" w:rsidRDefault="00591870" w:rsidP="00591870">
            <w:pPr>
              <w:tabs>
                <w:tab w:val="num" w:pos="360"/>
              </w:tabs>
              <w:spacing w:after="0"/>
              <w:rPr>
                <w:rFonts w:eastAsia="Times New Roman"/>
                <w:b/>
                <w:caps/>
                <w:u w:val="single"/>
                <w:lang w:val="en-GB"/>
              </w:rPr>
            </w:pPr>
          </w:p>
          <w:p w14:paraId="77045384" w14:textId="77777777" w:rsidR="00DB5688" w:rsidRPr="008276BD" w:rsidRDefault="00DB5688" w:rsidP="00591870">
            <w:pPr>
              <w:tabs>
                <w:tab w:val="num" w:pos="360"/>
              </w:tabs>
              <w:spacing w:after="0"/>
              <w:rPr>
                <w:rFonts w:eastAsia="Times New Roman"/>
                <w:b/>
                <w:caps/>
                <w:u w:val="single"/>
                <w:lang w:val="en-GB"/>
              </w:rPr>
            </w:pPr>
          </w:p>
        </w:tc>
      </w:tr>
    </w:tbl>
    <w:p w14:paraId="62693985" w14:textId="77777777" w:rsidR="00591870" w:rsidRPr="008276BD" w:rsidRDefault="00591870" w:rsidP="00591870">
      <w:pPr>
        <w:tabs>
          <w:tab w:val="num" w:pos="360"/>
          <w:tab w:val="center" w:pos="4320"/>
          <w:tab w:val="right" w:pos="8640"/>
        </w:tabs>
        <w:spacing w:after="0"/>
        <w:rPr>
          <w:rFonts w:ascii="Times New Roman Bold" w:eastAsia="Times New Roman" w:hAnsi="Times New Roman Bold"/>
          <w:b/>
          <w:caps/>
          <w:color w:val="00B0F0"/>
          <w:u w:val="single"/>
          <w:lang w:val="en-GB"/>
        </w:rPr>
      </w:pPr>
      <w:r w:rsidRPr="008276BD">
        <w:rPr>
          <w:rFonts w:ascii="Times New Roman Bold" w:eastAsia="Times New Roman" w:hAnsi="Times New Roman Bold"/>
          <w:b/>
          <w:caps/>
          <w:color w:val="00B0F0"/>
          <w:u w:val="single"/>
          <w:lang w:val="en-GB"/>
        </w:rPr>
        <w:t>part ii:  project justification</w:t>
      </w:r>
    </w:p>
    <w:p w14:paraId="79D09607" w14:textId="77777777" w:rsidR="00591870" w:rsidRPr="008276BD" w:rsidRDefault="00591870" w:rsidP="00591870">
      <w:pPr>
        <w:tabs>
          <w:tab w:val="num" w:pos="360"/>
          <w:tab w:val="center" w:pos="4320"/>
          <w:tab w:val="right" w:pos="8640"/>
        </w:tabs>
        <w:spacing w:after="0"/>
        <w:rPr>
          <w:rFonts w:ascii="Times New Roman Bold" w:eastAsia="Times New Roman" w:hAnsi="Times New Roman Bold"/>
          <w:b/>
          <w:caps/>
          <w:lang w:val="en-GB"/>
        </w:rPr>
      </w:pPr>
    </w:p>
    <w:p w14:paraId="52188E44" w14:textId="77777777" w:rsidR="00591870" w:rsidRPr="008276BD" w:rsidRDefault="00591870" w:rsidP="00591870">
      <w:pPr>
        <w:tabs>
          <w:tab w:val="num" w:pos="360"/>
          <w:tab w:val="center" w:pos="4320"/>
          <w:tab w:val="right" w:pos="8640"/>
        </w:tabs>
        <w:spacing w:after="0"/>
        <w:rPr>
          <w:rFonts w:ascii="Times New Roman Bold" w:eastAsia="Times New Roman" w:hAnsi="Times New Roman Bold"/>
          <w:b/>
          <w:caps/>
          <w:lang w:val="en-GB"/>
        </w:rPr>
      </w:pPr>
      <w:r w:rsidRPr="008276BD">
        <w:rPr>
          <w:rFonts w:ascii="Times New Roman Bold" w:eastAsia="Times New Roman" w:hAnsi="Times New Roman Bold"/>
          <w:b/>
          <w:caps/>
          <w:lang w:val="en-GB"/>
        </w:rPr>
        <w:t>A. describe any changes in alignment with the project design of the original pif</w:t>
      </w:r>
      <w:r w:rsidRPr="008276BD">
        <w:rPr>
          <w:rFonts w:eastAsia="Times New Roman"/>
          <w:b/>
          <w:caps/>
          <w:vertAlign w:val="superscript"/>
          <w:lang w:val="en-GB"/>
        </w:rPr>
        <w:footnoteReference w:id="4"/>
      </w:r>
      <w:r w:rsidRPr="008276BD">
        <w:rPr>
          <w:rFonts w:ascii="Times New Roman Bold" w:eastAsia="Times New Roman" w:hAnsi="Times New Roman Bold"/>
          <w:b/>
          <w:caps/>
          <w:lang w:val="en-GB"/>
        </w:rPr>
        <w:t xml:space="preserve"> </w:t>
      </w:r>
    </w:p>
    <w:p w14:paraId="1316AD22" w14:textId="77777777" w:rsidR="00591870" w:rsidRPr="008276BD" w:rsidRDefault="00591870" w:rsidP="00591870">
      <w:pPr>
        <w:tabs>
          <w:tab w:val="num" w:pos="360"/>
          <w:tab w:val="center" w:pos="4320"/>
          <w:tab w:val="right" w:pos="8640"/>
        </w:tabs>
        <w:spacing w:after="0"/>
        <w:rPr>
          <w:rFonts w:ascii="Times New Roman Bold" w:eastAsia="Times New Roman" w:hAnsi="Times New Roman Bold"/>
          <w:b/>
          <w:caps/>
          <w:lang w:val="en-GB"/>
        </w:rPr>
      </w:pPr>
    </w:p>
    <w:tbl>
      <w:tblPr>
        <w:tblW w:w="11117" w:type="dxa"/>
        <w:tblInd w:w="18" w:type="dxa"/>
        <w:tblLook w:val="04A0" w:firstRow="1" w:lastRow="0" w:firstColumn="1" w:lastColumn="0" w:noHBand="0" w:noVBand="1"/>
      </w:tblPr>
      <w:tblGrid>
        <w:gridCol w:w="11117"/>
      </w:tblGrid>
      <w:tr w:rsidR="00591870" w:rsidRPr="008276BD" w14:paraId="08D2A32C" w14:textId="77777777" w:rsidTr="009670AA">
        <w:trPr>
          <w:trHeight w:val="722"/>
        </w:trPr>
        <w:tc>
          <w:tcPr>
            <w:tcW w:w="11117" w:type="dxa"/>
          </w:tcPr>
          <w:p w14:paraId="67FCB070" w14:textId="77777777" w:rsidR="00D41711" w:rsidRPr="008276BD" w:rsidRDefault="00591870" w:rsidP="00AE1174">
            <w:pPr>
              <w:spacing w:after="120"/>
              <w:ind w:left="432" w:right="-1530" w:hanging="432"/>
              <w:rPr>
                <w:rFonts w:eastAsia="Times New Roman"/>
                <w:lang w:val="en-GB"/>
              </w:rPr>
            </w:pPr>
            <w:r w:rsidRPr="008276BD">
              <w:rPr>
                <w:rFonts w:eastAsia="Times New Roman"/>
                <w:lang w:val="en-GB"/>
              </w:rPr>
              <w:t xml:space="preserve">A.1 </w:t>
            </w:r>
            <w:r w:rsidRPr="008276BD">
              <w:rPr>
                <w:rFonts w:eastAsia="Times New Roman"/>
                <w:u w:val="single"/>
                <w:lang w:val="en-GB"/>
              </w:rPr>
              <w:t>National strategies and plans</w:t>
            </w:r>
            <w:r w:rsidRPr="008276BD">
              <w:rPr>
                <w:rFonts w:eastAsia="Times New Roman"/>
                <w:lang w:val="en-GB"/>
              </w:rPr>
              <w:t xml:space="preserve"> or reports and assessments under relevant conventions, if applicable, i.e. NAPAS, NAPs,      NBSAPs, national communications, TNAs, NCSA, NIPs, PRSPs, NPFE, Biennial Update Reports, etc</w:t>
            </w:r>
          </w:p>
          <w:p w14:paraId="6409B6A4" w14:textId="77777777" w:rsidR="00591870" w:rsidRPr="008276BD" w:rsidRDefault="00BF75AC" w:rsidP="00AE1174">
            <w:pPr>
              <w:spacing w:after="120"/>
              <w:ind w:left="432" w:right="-1530" w:hanging="432"/>
              <w:rPr>
                <w:rFonts w:eastAsia="Times New Roman"/>
                <w:lang w:val="en-GB"/>
              </w:rPr>
            </w:pPr>
            <w:r w:rsidRPr="008276BD">
              <w:rPr>
                <w:rFonts w:eastAsia="Times New Roman"/>
                <w:lang w:val="en-GB"/>
              </w:rPr>
              <w:t>N/A</w:t>
            </w:r>
          </w:p>
          <w:p w14:paraId="63B09861" w14:textId="77777777" w:rsidR="008B2761" w:rsidRPr="008276BD" w:rsidRDefault="008B2761" w:rsidP="00AE1174">
            <w:pPr>
              <w:spacing w:after="120"/>
              <w:ind w:right="-1530"/>
              <w:rPr>
                <w:rFonts w:eastAsia="Times New Roman"/>
                <w:sz w:val="8"/>
                <w:lang w:val="en-GB"/>
              </w:rPr>
            </w:pPr>
          </w:p>
        </w:tc>
      </w:tr>
    </w:tbl>
    <w:p w14:paraId="13CA91F9" w14:textId="77777777" w:rsidR="00CA6C8A" w:rsidRPr="008276BD" w:rsidRDefault="00C0015E" w:rsidP="00AE1174">
      <w:pPr>
        <w:spacing w:after="120"/>
        <w:ind w:left="432" w:hanging="432"/>
        <w:rPr>
          <w:rFonts w:eastAsia="Times New Roman"/>
          <w:b/>
          <w:lang w:val="en-GB"/>
        </w:rPr>
      </w:pPr>
      <w:r w:rsidRPr="008276BD">
        <w:rPr>
          <w:rFonts w:eastAsia="Times New Roman"/>
          <w:b/>
          <w:lang w:val="en-GB"/>
        </w:rPr>
        <w:t xml:space="preserve"> </w:t>
      </w:r>
      <w:r w:rsidR="00591870" w:rsidRPr="008276BD">
        <w:rPr>
          <w:rFonts w:eastAsia="Times New Roman"/>
          <w:b/>
          <w:lang w:val="en-GB"/>
        </w:rPr>
        <w:t xml:space="preserve">A.2. </w:t>
      </w:r>
      <w:r w:rsidR="00591870" w:rsidRPr="008276BD">
        <w:rPr>
          <w:rFonts w:eastAsia="Times New Roman"/>
          <w:b/>
          <w:u w:val="single"/>
          <w:lang w:val="en-GB"/>
        </w:rPr>
        <w:t>GEF</w:t>
      </w:r>
      <w:r w:rsidR="00591870" w:rsidRPr="008276BD">
        <w:rPr>
          <w:rFonts w:eastAsia="Times New Roman"/>
          <w:b/>
          <w:lang w:val="en-GB"/>
        </w:rPr>
        <w:t xml:space="preserve"> focal area and/or fund(s) strategies, eligibility criteria and priorities.  </w:t>
      </w:r>
    </w:p>
    <w:p w14:paraId="48263ED7" w14:textId="65BBBE49" w:rsidR="00C62C73" w:rsidRPr="008276BD" w:rsidRDefault="00C62C73" w:rsidP="00C62C73">
      <w:pPr>
        <w:rPr>
          <w:lang w:val="en-GB"/>
        </w:rPr>
      </w:pPr>
      <w:r w:rsidRPr="008276BD">
        <w:rPr>
          <w:lang w:val="en-GB"/>
        </w:rPr>
        <w:t>The project supports strategic objective 2 of the GEF biodiversity focal area (BD-2) – Mainstreaming biodiversity conservation and sustainable use into production landscapes, seascapes, and sectors.</w:t>
      </w:r>
    </w:p>
    <w:p w14:paraId="7E45A474" w14:textId="36B1A109" w:rsidR="00C62C73" w:rsidRPr="008276BD" w:rsidRDefault="00C62C73" w:rsidP="00C62C73">
      <w:pPr>
        <w:rPr>
          <w:lang w:val="en-GB"/>
        </w:rPr>
      </w:pPr>
      <w:r w:rsidRPr="008276BD">
        <w:rPr>
          <w:lang w:val="en-GB"/>
        </w:rPr>
        <w:t>More specifically, the project will contribute to Outcome 2.1: Increase in sustainably managed landscapes and seascapes that integrate biodiversity conservation. It will do this through the development of effective management approaches for two areas of high biodiversity, directly impacting the management of 69,618ha</w:t>
      </w:r>
      <w:r w:rsidRPr="008276BD">
        <w:rPr>
          <w:vertAlign w:val="superscript"/>
          <w:lang w:val="en-GB"/>
        </w:rPr>
        <w:footnoteReference w:id="5"/>
      </w:r>
      <w:r w:rsidRPr="008276BD">
        <w:rPr>
          <w:lang w:val="en-GB"/>
        </w:rPr>
        <w:t>. This area has declined from the original PIF due to errors in the delineation of the Don Hoi Lord RAMSAR Site</w:t>
      </w:r>
      <w:r w:rsidR="00D6574C" w:rsidRPr="008276BD">
        <w:rPr>
          <w:lang w:val="en-GB"/>
        </w:rPr>
        <w:t>,</w:t>
      </w:r>
      <w:r w:rsidRPr="008276BD">
        <w:rPr>
          <w:lang w:val="en-GB"/>
        </w:rPr>
        <w:t xml:space="preserve"> which </w:t>
      </w:r>
      <w:r w:rsidR="00D6574C" w:rsidRPr="008276BD">
        <w:rPr>
          <w:lang w:val="en-GB"/>
        </w:rPr>
        <w:t>was initially identified as 87,5</w:t>
      </w:r>
      <w:r w:rsidRPr="008276BD">
        <w:rPr>
          <w:lang w:val="en-GB"/>
        </w:rPr>
        <w:t>00ha but is under a revision to have a redefined area of 32,000ha. Broader policy engagement and support, combined with these practical demonstration areas will result in full integration of biodiversity conservation commitments into the planning processes, and performance management systems of 10 sub-district administrations and the two provincial governments within which they occur, while also improving the capacity of local and national government more broadly to integrate biodiversity considerations into local government planning.</w:t>
      </w:r>
    </w:p>
    <w:p w14:paraId="50C2FAFD" w14:textId="77777777" w:rsidR="00C62C73" w:rsidRPr="008276BD" w:rsidRDefault="00C62C73" w:rsidP="00C62C73">
      <w:pPr>
        <w:rPr>
          <w:lang w:val="en-GB"/>
        </w:rPr>
      </w:pPr>
      <w:r w:rsidRPr="008276BD">
        <w:rPr>
          <w:lang w:val="en-GB"/>
        </w:rPr>
        <w:lastRenderedPageBreak/>
        <w:t xml:space="preserve">The project will also contribute to Outcome 2.2: Measures to conserve and sustainably use biodiversity incorporated in policy and regulatory frameworks, through the development and adoption of a new policy statement and guidance documents on the inclusion of biodiversity concerns within local government planning to be issued by the Ministry of Interior. This will provide clear guidance on how local governments should include biodiversity considerations within their planning as well as providing incentive and enforcement mechanisms to ensure this is achieved through the inclusion of biodiversity considerations with performance management mechanisms for local government. </w:t>
      </w:r>
    </w:p>
    <w:p w14:paraId="596EE1CA" w14:textId="7249CB1B" w:rsidR="00C62C73" w:rsidRPr="008276BD" w:rsidRDefault="00C62C73" w:rsidP="00C62C73">
      <w:pPr>
        <w:rPr>
          <w:lang w:val="en-GB"/>
        </w:rPr>
      </w:pPr>
      <w:r w:rsidRPr="008276BD">
        <w:rPr>
          <w:lang w:val="en-GB"/>
        </w:rPr>
        <w:t>The project also advances the strategic targets of the UNCBD Strategic Plan for Biodiversity 2011 – 2020, in particular under strategic goal B: Reduce direct pressure on biodiversity and promote sustainable use, Target 5) By 2020, the rate of loss of all natural habitats, including forests, is at least halved and where feasible brought close to zero, and degradation and fragmentation is significantly reduced. Target 7) By 2020, areas under agriculture, aquaculture and forestry are managed sustainably, ensuring conservation of biodiversity. Target 8) By 2020, pollution, including from excess nutrients, has been brought to levels that are not detrimental to ecosystem function and biodiversity and Target 12) By 2020 the extinction of known threatened species has been prevented and their conservation status, particularly of those most in decline, has been improved and sustained. These will be addressed by increasing the number of hectares of production landscape managed sustainably to ensure the conservation of biodiversity and through mainstreaming biodiversity conservation into the development planning processes of two provinces.  In particular the project will help ensure the conservation of three target species in the Eurasian Curlew (</w:t>
      </w:r>
      <w:r w:rsidR="008A1585" w:rsidRPr="008276BD">
        <w:rPr>
          <w:bCs/>
          <w:i/>
          <w:iCs/>
          <w:lang w:val="en-GB"/>
        </w:rPr>
        <w:t>Numenius arquata</w:t>
      </w:r>
      <w:r w:rsidRPr="008276BD">
        <w:rPr>
          <w:lang w:val="en-GB"/>
        </w:rPr>
        <w:t>), the Razor Clam (</w:t>
      </w:r>
      <w:r w:rsidR="008A1585" w:rsidRPr="008276BD">
        <w:rPr>
          <w:i/>
          <w:lang w:val="en-GB"/>
        </w:rPr>
        <w:t>Solen r</w:t>
      </w:r>
      <w:r w:rsidRPr="008276BD">
        <w:rPr>
          <w:i/>
          <w:lang w:val="en-GB"/>
        </w:rPr>
        <w:t>egularis</w:t>
      </w:r>
      <w:r w:rsidRPr="008276BD">
        <w:rPr>
          <w:lang w:val="en-GB"/>
        </w:rPr>
        <w:t xml:space="preserve">) (Don </w:t>
      </w:r>
      <w:r w:rsidR="008A1585" w:rsidRPr="008276BD">
        <w:rPr>
          <w:lang w:val="en-GB"/>
        </w:rPr>
        <w:t xml:space="preserve">Hoi </w:t>
      </w:r>
      <w:r w:rsidRPr="008276BD">
        <w:rPr>
          <w:lang w:val="en-GB"/>
        </w:rPr>
        <w:t>Lord) and a newly discovered locally endemic species of earthworm (</w:t>
      </w:r>
      <w:r w:rsidR="008A1585" w:rsidRPr="008276BD">
        <w:rPr>
          <w:i/>
          <w:iCs/>
          <w:lang w:val="en-GB"/>
        </w:rPr>
        <w:t>Glyphidrilus sp.</w:t>
      </w:r>
      <w:r w:rsidR="00656A58" w:rsidRPr="008276BD">
        <w:rPr>
          <w:rStyle w:val="FootnoteReference"/>
          <w:i/>
          <w:iCs/>
          <w:lang w:val="en-GB"/>
        </w:rPr>
        <w:footnoteReference w:id="6"/>
      </w:r>
      <w:r w:rsidRPr="008276BD">
        <w:rPr>
          <w:lang w:val="en-GB"/>
        </w:rPr>
        <w:t>) (Bang Krachao)</w:t>
      </w:r>
      <w:r w:rsidR="008A1585" w:rsidRPr="008276BD">
        <w:rPr>
          <w:lang w:val="en-GB"/>
        </w:rPr>
        <w:t>.</w:t>
      </w:r>
      <w:r w:rsidRPr="008276BD">
        <w:rPr>
          <w:lang w:val="en-GB"/>
        </w:rPr>
        <w:t xml:space="preserve"> </w:t>
      </w:r>
    </w:p>
    <w:p w14:paraId="1279CF03" w14:textId="6AFD10DE" w:rsidR="006C1A17" w:rsidRPr="008276BD" w:rsidRDefault="00591870" w:rsidP="008876DF">
      <w:pPr>
        <w:spacing w:after="120"/>
        <w:ind w:left="432" w:hanging="432"/>
        <w:rPr>
          <w:rFonts w:eastAsia="Times New Roman"/>
          <w:b/>
          <w:lang w:val="en-GB"/>
        </w:rPr>
      </w:pPr>
      <w:r w:rsidRPr="008276BD">
        <w:rPr>
          <w:rFonts w:eastAsia="Times New Roman"/>
          <w:b/>
          <w:lang w:val="en-GB"/>
        </w:rPr>
        <w:t xml:space="preserve">A.3 The GEF Agency’s comparative advantage: </w:t>
      </w:r>
    </w:p>
    <w:p w14:paraId="11E508B1" w14:textId="3D5CE48D" w:rsidR="00DB0BBA" w:rsidRPr="001C4C17" w:rsidRDefault="00DB0BBA" w:rsidP="00AE1174">
      <w:pPr>
        <w:spacing w:after="120"/>
        <w:rPr>
          <w:lang w:val="en-GB"/>
        </w:rPr>
      </w:pPr>
      <w:r w:rsidRPr="008276BD">
        <w:rPr>
          <w:lang w:val="en-GB"/>
        </w:rPr>
        <w:t xml:space="preserve">The United Nations Development Programme </w:t>
      </w:r>
      <w:r w:rsidR="008876DF" w:rsidRPr="008276BD">
        <w:rPr>
          <w:lang w:val="en-GB"/>
        </w:rPr>
        <w:t xml:space="preserve">(UNDP) </w:t>
      </w:r>
      <w:r w:rsidRPr="001C4C17">
        <w:rPr>
          <w:lang w:val="en-GB"/>
        </w:rPr>
        <w:t>has t</w:t>
      </w:r>
      <w:r w:rsidR="00750C3C" w:rsidRPr="001C4C17">
        <w:rPr>
          <w:lang w:val="en-GB"/>
        </w:rPr>
        <w:t>hree</w:t>
      </w:r>
      <w:r w:rsidRPr="001C4C17">
        <w:rPr>
          <w:lang w:val="en-GB"/>
        </w:rPr>
        <w:t xml:space="preserve"> signature programmes on biodiversity – one of which deals with the mainstreaming of</w:t>
      </w:r>
      <w:r w:rsidR="008876DF" w:rsidRPr="001C4C17">
        <w:rPr>
          <w:lang w:val="en-GB"/>
        </w:rPr>
        <w:t> biodiversity</w:t>
      </w:r>
      <w:r w:rsidRPr="001C4C17">
        <w:rPr>
          <w:lang w:val="en-GB"/>
        </w:rPr>
        <w:t> in</w:t>
      </w:r>
      <w:r w:rsidR="008876DF" w:rsidRPr="001C4C17">
        <w:rPr>
          <w:lang w:val="en-GB"/>
        </w:rPr>
        <w:t xml:space="preserve">to development </w:t>
      </w:r>
      <w:r w:rsidRPr="001C4C17">
        <w:rPr>
          <w:lang w:val="en-GB"/>
        </w:rPr>
        <w:t>sectors.  This</w:t>
      </w:r>
      <w:r w:rsidR="008876DF" w:rsidRPr="001C4C17">
        <w:rPr>
          <w:lang w:val="en-GB"/>
        </w:rPr>
        <w:t xml:space="preserve"> project builds on UNDP’s global work on </w:t>
      </w:r>
      <w:r w:rsidRPr="001C4C17">
        <w:rPr>
          <w:lang w:val="en-GB"/>
        </w:rPr>
        <w:t xml:space="preserve">this issue as well as on the strong partnership it has with the Royal Government of Thailand and the Thai civil society in their efforts to promote conservation and sustainable use of biodiversity in the country. The present project will benefit from, as well as contribute to, UNDP’s past and current work in Thailand. UNDP has been supporting projects to build national and local capacities to ensure that supply chains for various commodities are environmentally and socially responsible and that such products have secure </w:t>
      </w:r>
      <w:r w:rsidR="008876DF" w:rsidRPr="001C4C17">
        <w:rPr>
          <w:lang w:val="en-GB"/>
        </w:rPr>
        <w:t xml:space="preserve">market shares. The project also builds on UNDP’s work with the </w:t>
      </w:r>
      <w:r w:rsidR="008276BD" w:rsidRPr="001C4C17">
        <w:rPr>
          <w:lang w:val="en-GB"/>
        </w:rPr>
        <w:t>private sector including policy</w:t>
      </w:r>
      <w:r w:rsidRPr="001C4C17">
        <w:rPr>
          <w:lang w:val="en-GB"/>
        </w:rPr>
        <w:t xml:space="preserve"> advice and capacity building support to governments. It also helps poor producers access markets that offer realistic prospects for sustainable, employment-intensive growth and mobility to higher paying jobs, through investments in human capital and fostering the entrepreneurial skills of the poor. </w:t>
      </w:r>
    </w:p>
    <w:p w14:paraId="4D887E19" w14:textId="4E156B80" w:rsidR="00DB0BBA" w:rsidRPr="008276BD" w:rsidRDefault="00DB0BBA" w:rsidP="00AE1174">
      <w:pPr>
        <w:spacing w:after="120"/>
        <w:rPr>
          <w:rFonts w:eastAsia="Times New Roman"/>
          <w:lang w:val="en-GB"/>
        </w:rPr>
      </w:pPr>
      <w:r w:rsidRPr="001C4C17">
        <w:rPr>
          <w:lang w:val="en-GB"/>
        </w:rPr>
        <w:t>Moreover, UNDP has a large global portfolio and extensive experience in supporting effective environmental governance by developing the national enabling environment, including policy, laws, capacity building and partnership development. In Thailand, UNDP has considerable experience working with local communities – particularly on land management and livelihoods – through its work on the UNDP</w:t>
      </w:r>
      <w:r w:rsidR="00750C3C" w:rsidRPr="001C4C17">
        <w:rPr>
          <w:lang w:val="en-GB"/>
        </w:rPr>
        <w:t xml:space="preserve"> managed </w:t>
      </w:r>
      <w:r w:rsidRPr="001C4C17">
        <w:rPr>
          <w:lang w:val="en-GB"/>
        </w:rPr>
        <w:t xml:space="preserve">GEF Small Grants </w:t>
      </w:r>
      <w:r w:rsidR="00750C3C" w:rsidRPr="001C4C17">
        <w:rPr>
          <w:lang w:val="en-GB"/>
        </w:rPr>
        <w:t>Programmes</w:t>
      </w:r>
      <w:r w:rsidRPr="001C4C17">
        <w:rPr>
          <w:lang w:val="en-GB"/>
        </w:rPr>
        <w:t>. The interventions proposed under this project are in line with the current United Nations Partnership Frameworks of Thailand (2012 – 2016) developed jointly by resident and non-resident UN Agencies, Government of Thailand and civil society and which aims to enhance national development processes towards environmental sustainability. In terms of staffing, UNDP Thailand has sufficient staff to provide effective supervision of the project and will ensure rigorous supervision and project implementation of this project through the support of its programme</w:t>
      </w:r>
      <w:r w:rsidRPr="001C4C17">
        <w:rPr>
          <w:rFonts w:eastAsia="Times New Roman"/>
          <w:lang w:val="en-GB"/>
        </w:rPr>
        <w:t xml:space="preserve"> unit. This team is also supported and gain</w:t>
      </w:r>
      <w:r w:rsidR="00750C3C" w:rsidRPr="001C4C17">
        <w:rPr>
          <w:rFonts w:eastAsia="Times New Roman"/>
          <w:lang w:val="en-GB"/>
        </w:rPr>
        <w:t>s</w:t>
      </w:r>
      <w:r w:rsidRPr="001C4C17">
        <w:rPr>
          <w:rFonts w:eastAsia="Times New Roman"/>
          <w:lang w:val="en-GB"/>
        </w:rPr>
        <w:t xml:space="preserve"> addition</w:t>
      </w:r>
      <w:r w:rsidR="00750C3C" w:rsidRPr="001C4C17">
        <w:rPr>
          <w:rFonts w:eastAsia="Times New Roman"/>
          <w:lang w:val="en-GB"/>
        </w:rPr>
        <w:t>al</w:t>
      </w:r>
      <w:r w:rsidRPr="001C4C17">
        <w:rPr>
          <w:rFonts w:eastAsia="Times New Roman"/>
          <w:lang w:val="en-GB"/>
        </w:rPr>
        <w:t>, technical backstopping from the UNDP-Asia Regional Centre (Bangkok) during the design and implementation phases</w:t>
      </w:r>
      <w:r w:rsidRPr="008276BD">
        <w:rPr>
          <w:rFonts w:eastAsia="Times New Roman"/>
          <w:lang w:val="en-GB"/>
        </w:rPr>
        <w:t>.</w:t>
      </w:r>
    </w:p>
    <w:p w14:paraId="4B1DBB89" w14:textId="77777777" w:rsidR="00140A74" w:rsidRPr="008276BD" w:rsidRDefault="00140A74">
      <w:pPr>
        <w:pStyle w:val="NumberedParas"/>
        <w:numPr>
          <w:ilvl w:val="0"/>
          <w:numId w:val="0"/>
        </w:numPr>
        <w:spacing w:after="120"/>
        <w:rPr>
          <w:lang w:val="en-GB"/>
        </w:rPr>
      </w:pPr>
    </w:p>
    <w:p w14:paraId="2068CEF6" w14:textId="77777777" w:rsidR="00AD0562" w:rsidRDefault="00AD0562" w:rsidP="00C0015E">
      <w:pPr>
        <w:spacing w:after="120"/>
        <w:ind w:left="432" w:hanging="432"/>
        <w:rPr>
          <w:rFonts w:eastAsia="Times New Roman"/>
          <w:b/>
          <w:lang w:val="en-GB"/>
        </w:rPr>
      </w:pPr>
    </w:p>
    <w:p w14:paraId="4EB055B4" w14:textId="77777777" w:rsidR="00D41711" w:rsidRPr="008276BD" w:rsidRDefault="00591870" w:rsidP="00C0015E">
      <w:pPr>
        <w:spacing w:after="120"/>
        <w:ind w:left="432" w:hanging="432"/>
        <w:rPr>
          <w:rFonts w:eastAsia="Times New Roman"/>
          <w:b/>
          <w:lang w:val="en-GB"/>
        </w:rPr>
      </w:pPr>
      <w:r w:rsidRPr="008276BD">
        <w:rPr>
          <w:rFonts w:eastAsia="Times New Roman"/>
          <w:b/>
          <w:lang w:val="en-GB"/>
        </w:rPr>
        <w:t xml:space="preserve">A.4. The baseline project and the problem that it seeks to address:  </w:t>
      </w:r>
    </w:p>
    <w:p w14:paraId="6E12EA35" w14:textId="26C9EDB6" w:rsidR="008876DF" w:rsidRPr="008276BD" w:rsidRDefault="009A0468" w:rsidP="00EB5F93">
      <w:pPr>
        <w:spacing w:after="0"/>
        <w:rPr>
          <w:rFonts w:eastAsia="Times New Roman"/>
          <w:lang w:val="en-GB"/>
        </w:rPr>
      </w:pPr>
      <w:r w:rsidRPr="008276BD">
        <w:rPr>
          <w:rFonts w:eastAsia="Times New Roman"/>
          <w:lang w:val="en-GB"/>
        </w:rPr>
        <w:lastRenderedPageBreak/>
        <w:t xml:space="preserve">Thailand has undergone a rapid </w:t>
      </w:r>
      <w:r w:rsidR="00656A58" w:rsidRPr="008276BD">
        <w:rPr>
          <w:rFonts w:eastAsia="Times New Roman"/>
          <w:lang w:val="en-GB"/>
        </w:rPr>
        <w:t xml:space="preserve">development process moving from a low-income country in 1970 to upper </w:t>
      </w:r>
      <w:r w:rsidR="008276BD" w:rsidRPr="008276BD">
        <w:rPr>
          <w:rFonts w:eastAsia="Times New Roman"/>
          <w:lang w:val="en-GB"/>
        </w:rPr>
        <w:t>middle-income</w:t>
      </w:r>
      <w:r w:rsidR="00656A58" w:rsidRPr="008276BD">
        <w:rPr>
          <w:rFonts w:eastAsia="Times New Roman"/>
          <w:lang w:val="en-GB"/>
        </w:rPr>
        <w:t xml:space="preserve"> country in 2011</w:t>
      </w:r>
      <w:r w:rsidR="00656A58" w:rsidRPr="008276BD">
        <w:rPr>
          <w:rStyle w:val="FootnoteReference"/>
          <w:rFonts w:eastAsia="Times New Roman"/>
          <w:lang w:val="en-GB"/>
        </w:rPr>
        <w:footnoteReference w:id="7"/>
      </w:r>
      <w:r w:rsidR="00656A58" w:rsidRPr="008276BD">
        <w:rPr>
          <w:rFonts w:eastAsia="Times New Roman"/>
          <w:lang w:val="en-GB"/>
        </w:rPr>
        <w:t xml:space="preserve">. </w:t>
      </w:r>
      <w:r w:rsidRPr="008276BD">
        <w:rPr>
          <w:rFonts w:eastAsia="Times New Roman"/>
          <w:lang w:val="en-GB"/>
        </w:rPr>
        <w:t xml:space="preserve">This development has been based on </w:t>
      </w:r>
      <w:r w:rsidR="00656A58" w:rsidRPr="008276BD">
        <w:rPr>
          <w:rFonts w:eastAsia="Times New Roman"/>
          <w:lang w:val="en-GB"/>
        </w:rPr>
        <w:t>agricultural expansion and increased intensity of agriculture</w:t>
      </w:r>
      <w:r w:rsidR="00EB5F93" w:rsidRPr="008276BD">
        <w:rPr>
          <w:rFonts w:eastAsia="Times New Roman"/>
          <w:lang w:val="en-GB"/>
        </w:rPr>
        <w:t xml:space="preserve"> and fishing as well as </w:t>
      </w:r>
      <w:r w:rsidRPr="008276BD">
        <w:rPr>
          <w:rFonts w:eastAsia="Times New Roman"/>
          <w:lang w:val="en-GB"/>
        </w:rPr>
        <w:t xml:space="preserve">rapid </w:t>
      </w:r>
      <w:r w:rsidR="00656A58" w:rsidRPr="008276BD">
        <w:rPr>
          <w:rFonts w:eastAsia="Times New Roman"/>
          <w:lang w:val="en-GB"/>
        </w:rPr>
        <w:t xml:space="preserve">processes of industrialization and </w:t>
      </w:r>
      <w:r w:rsidRPr="008276BD">
        <w:rPr>
          <w:rFonts w:eastAsia="Times New Roman"/>
          <w:lang w:val="en-GB"/>
        </w:rPr>
        <w:t>urbanization</w:t>
      </w:r>
      <w:r w:rsidR="00EB5F93" w:rsidRPr="008276BD">
        <w:rPr>
          <w:rFonts w:eastAsia="Times New Roman"/>
          <w:lang w:val="en-GB"/>
        </w:rPr>
        <w:t xml:space="preserve">. These developments have put extensive pressure on the country’s natural resources and biodiversity with expansions in agriculture resulting in considerable forest clearance as well as the modification of wetlands and traditional agricultural areas while industrialisation and increasing population levels have led to higher levels of pollution. Increasing demand for resources has also led to high pressure on natural resources with fish stocks being over harvested and resources such as water over utilised in areas. </w:t>
      </w:r>
      <w:r w:rsidR="008876DF" w:rsidRPr="008276BD">
        <w:rPr>
          <w:lang w:val="en-GB"/>
        </w:rPr>
        <w:t xml:space="preserve">These challenges </w:t>
      </w:r>
      <w:r w:rsidR="00EB5F93" w:rsidRPr="008276BD">
        <w:rPr>
          <w:lang w:val="en-GB"/>
        </w:rPr>
        <w:t>can be grouped into two main threat areas</w:t>
      </w:r>
      <w:r w:rsidR="008876DF" w:rsidRPr="008276BD">
        <w:rPr>
          <w:lang w:val="en-GB"/>
        </w:rPr>
        <w:t xml:space="preserve">: </w:t>
      </w:r>
    </w:p>
    <w:p w14:paraId="66AFE1EC" w14:textId="072A0D18" w:rsidR="008876DF" w:rsidRPr="008276BD" w:rsidRDefault="008876DF" w:rsidP="00F830B1">
      <w:pPr>
        <w:pStyle w:val="ListParagraph"/>
        <w:numPr>
          <w:ilvl w:val="0"/>
          <w:numId w:val="22"/>
        </w:numPr>
        <w:spacing w:after="120"/>
        <w:ind w:left="357" w:hanging="357"/>
        <w:contextualSpacing/>
        <w:rPr>
          <w:rFonts w:eastAsia="Calibri"/>
          <w:sz w:val="22"/>
          <w:lang w:val="en-GB"/>
        </w:rPr>
      </w:pPr>
      <w:r w:rsidRPr="008276BD">
        <w:rPr>
          <w:rFonts w:eastAsia="Calibri"/>
          <w:sz w:val="22"/>
          <w:lang w:val="en-GB"/>
        </w:rPr>
        <w:t xml:space="preserve">Habitat loss and degradation </w:t>
      </w:r>
    </w:p>
    <w:p w14:paraId="7DA92A30" w14:textId="100D3105" w:rsidR="008876DF" w:rsidRDefault="00D00791" w:rsidP="00F830B1">
      <w:pPr>
        <w:pStyle w:val="ListParagraph"/>
        <w:numPr>
          <w:ilvl w:val="0"/>
          <w:numId w:val="22"/>
        </w:numPr>
        <w:spacing w:after="120"/>
        <w:ind w:left="357" w:hanging="357"/>
        <w:contextualSpacing/>
        <w:rPr>
          <w:rFonts w:eastAsia="Calibri"/>
          <w:sz w:val="22"/>
          <w:lang w:val="en-GB"/>
        </w:rPr>
      </w:pPr>
      <w:r>
        <w:rPr>
          <w:rFonts w:eastAsia="Calibri"/>
          <w:sz w:val="22"/>
          <w:lang w:val="en-GB"/>
        </w:rPr>
        <w:t>Over exploitation of resources.</w:t>
      </w:r>
    </w:p>
    <w:p w14:paraId="6FD86E68" w14:textId="33C8F55B" w:rsidR="00AD0562" w:rsidRDefault="00AD0562" w:rsidP="00D00791">
      <w:pPr>
        <w:spacing w:after="120"/>
        <w:contextualSpacing/>
        <w:rPr>
          <w:lang w:val="en-GB"/>
        </w:rPr>
      </w:pPr>
      <w:r w:rsidRPr="001C4C17">
        <w:rPr>
          <w:lang w:val="en-GB"/>
        </w:rPr>
        <w:t>The below text provides an overview of how these threats have manifested at the national level as well as the project’s two targets sites, what barriers exist to addressing these, and how the project will address these through creating an alternative development pathway. This information marks a significant increase in information from the PIF stage and as such is included in some depth within this document.</w:t>
      </w:r>
      <w:r>
        <w:rPr>
          <w:lang w:val="en-GB"/>
        </w:rPr>
        <w:t xml:space="preserve"> </w:t>
      </w:r>
    </w:p>
    <w:p w14:paraId="0F8D3A50" w14:textId="77777777" w:rsidR="00AD0562" w:rsidRPr="00AD0562" w:rsidRDefault="00AD0562" w:rsidP="00D00791">
      <w:pPr>
        <w:spacing w:after="120"/>
        <w:contextualSpacing/>
        <w:rPr>
          <w:lang w:val="en-GB"/>
        </w:rPr>
      </w:pPr>
    </w:p>
    <w:p w14:paraId="4E2DCEF7" w14:textId="2BB11B49" w:rsidR="00EB5F93" w:rsidRPr="001C4C17" w:rsidRDefault="00EB5F93" w:rsidP="00EB5F93">
      <w:pPr>
        <w:rPr>
          <w:lang w:val="en-GB"/>
        </w:rPr>
      </w:pPr>
      <w:r w:rsidRPr="008276BD">
        <w:rPr>
          <w:b/>
          <w:lang w:val="en-GB"/>
        </w:rPr>
        <w:t>Habitat loss and degradation</w:t>
      </w:r>
      <w:r w:rsidRPr="008276BD">
        <w:rPr>
          <w:lang w:val="en-GB"/>
        </w:rPr>
        <w:t xml:space="preserve"> results from a growing population with expanding </w:t>
      </w:r>
      <w:r w:rsidR="00750C3C">
        <w:rPr>
          <w:lang w:val="en-GB"/>
        </w:rPr>
        <w:t>d</w:t>
      </w:r>
      <w:r w:rsidRPr="008276BD">
        <w:rPr>
          <w:lang w:val="en-GB"/>
        </w:rPr>
        <w:t xml:space="preserve">emands for resources and infrastructure as well as an economy that is increasingly export focused. Thailand’s agriculture sector has expanded rapidly and has been seen as a </w:t>
      </w:r>
      <w:r w:rsidRPr="001C4C17">
        <w:rPr>
          <w:lang w:val="en-GB"/>
        </w:rPr>
        <w:t xml:space="preserve">major driver of development, however, </w:t>
      </w:r>
      <w:r w:rsidR="00750C3C" w:rsidRPr="001C4C17">
        <w:rPr>
          <w:lang w:val="en-GB"/>
        </w:rPr>
        <w:t xml:space="preserve">the expansion of its economic contribution has been lined to a physical expansion into areas of </w:t>
      </w:r>
      <w:r w:rsidRPr="001C4C17">
        <w:rPr>
          <w:lang w:val="en-GB"/>
        </w:rPr>
        <w:t xml:space="preserve">high biodiversity. While this </w:t>
      </w:r>
      <w:r w:rsidR="00750C3C" w:rsidRPr="001C4C17">
        <w:rPr>
          <w:lang w:val="en-GB"/>
        </w:rPr>
        <w:t xml:space="preserve">physical </w:t>
      </w:r>
      <w:r w:rsidRPr="001C4C17">
        <w:rPr>
          <w:lang w:val="en-GB"/>
        </w:rPr>
        <w:t xml:space="preserve">expansion has now slowed in remains </w:t>
      </w:r>
      <w:r w:rsidR="008276BD" w:rsidRPr="001C4C17">
        <w:rPr>
          <w:lang w:val="en-GB"/>
        </w:rPr>
        <w:t>on-going</w:t>
      </w:r>
      <w:r w:rsidRPr="001C4C17">
        <w:rPr>
          <w:rStyle w:val="FootnoteReference"/>
          <w:lang w:val="en-GB"/>
        </w:rPr>
        <w:footnoteReference w:id="8"/>
      </w:r>
      <w:r w:rsidRPr="001C4C17">
        <w:rPr>
          <w:lang w:val="en-GB"/>
        </w:rPr>
        <w:t xml:space="preserve"> and is coupled with an increased focus on intensification which in many areas is removing the potential for key biodiversity to live in harmony with farming systems. For example changes from low intensity salt production to aquaculture ponds in coastal areas is reducing areas for wading birds, while changes from traditional rice cultivation to more intensive (chemical heavy) production or shifts to vegetable farming is resulting in the degradation of or removal of many wetland areas still frequented by wetland species.  </w:t>
      </w:r>
    </w:p>
    <w:p w14:paraId="4E69BD3C" w14:textId="049F7E03" w:rsidR="00EB5F93" w:rsidRPr="008276BD" w:rsidRDefault="00EB5F93" w:rsidP="00EB5F93">
      <w:pPr>
        <w:rPr>
          <w:lang w:val="en-GB"/>
        </w:rPr>
      </w:pPr>
      <w:r w:rsidRPr="001C4C17">
        <w:rPr>
          <w:lang w:val="en-GB"/>
        </w:rPr>
        <w:t xml:space="preserve">Similarly industrialisation has had a significant impact on changes in land-use and environmental quality more broadly. Weak regulations on planning, development and monitoring of pollution standards has resulted in industrial development in environmentally vulnerable areas </w:t>
      </w:r>
      <w:r w:rsidR="00750C3C" w:rsidRPr="001C4C17">
        <w:rPr>
          <w:lang w:val="en-GB"/>
        </w:rPr>
        <w:t xml:space="preserve">and </w:t>
      </w:r>
      <w:r w:rsidRPr="001C4C17">
        <w:rPr>
          <w:lang w:val="en-GB"/>
        </w:rPr>
        <w:t>increasing levels of pollution causing environmental degradation within surrounding areas</w:t>
      </w:r>
      <w:r w:rsidR="00750C3C" w:rsidRPr="001C4C17">
        <w:rPr>
          <w:lang w:val="en-GB"/>
        </w:rPr>
        <w:t xml:space="preserve"> and impacts on globally important biodiversity.</w:t>
      </w:r>
      <w:r w:rsidRPr="001C4C17">
        <w:rPr>
          <w:lang w:val="en-GB"/>
        </w:rPr>
        <w:t>. Such</w:t>
      </w:r>
      <w:r w:rsidRPr="008276BD">
        <w:rPr>
          <w:lang w:val="en-GB"/>
        </w:rPr>
        <w:t xml:space="preserve"> impacts have also resulted in economic impacts with the World Bank noting that by 2004 - 2005 levels of air and water pollution were significantly serious to be identified as costing the country between 1.6 and 2.6% of GDP per year</w:t>
      </w:r>
      <w:r w:rsidRPr="008276BD">
        <w:rPr>
          <w:vertAlign w:val="superscript"/>
          <w:lang w:val="en-GB"/>
        </w:rPr>
        <w:footnoteReference w:id="9"/>
      </w:r>
      <w:r w:rsidRPr="008276BD">
        <w:rPr>
          <w:lang w:val="en-GB"/>
        </w:rPr>
        <w:t xml:space="preserve"> while damage, during the 2011 floods, to industrial sites built, without full environmental assessment, on the Chao Phraya flood plain being estimated to have cost 1.2 trillion baht</w:t>
      </w:r>
      <w:r w:rsidRPr="008276BD">
        <w:rPr>
          <w:rStyle w:val="FootnoteReference"/>
          <w:lang w:val="en-GB"/>
        </w:rPr>
        <w:footnoteReference w:id="10"/>
      </w:r>
      <w:r w:rsidRPr="008276BD">
        <w:rPr>
          <w:lang w:val="en-GB"/>
        </w:rPr>
        <w:t>.</w:t>
      </w:r>
    </w:p>
    <w:p w14:paraId="498D8907" w14:textId="77777777" w:rsidR="00EB5F93" w:rsidRPr="008276BD" w:rsidRDefault="00EB5F93" w:rsidP="00EB5F93">
      <w:pPr>
        <w:rPr>
          <w:lang w:val="en-GB"/>
        </w:rPr>
      </w:pPr>
      <w:r w:rsidRPr="008276BD">
        <w:rPr>
          <w:lang w:val="en-GB"/>
        </w:rPr>
        <w:t>Expansion of tourism has also had a significant impact within many areas with mass tourism contributing to the clearance of coastal mangrove forests, as well as inland forest areas. The Department of National Parks (DNP) estimate that forestland cleared for other uses other than agriculture especially tourist resorts ranged from 7,386 ha in 2004 to about 2,841 ha in 2007.</w:t>
      </w:r>
    </w:p>
    <w:p w14:paraId="55CEB067" w14:textId="77777777" w:rsidR="00EB5F93" w:rsidRPr="008276BD" w:rsidRDefault="00EB5F93" w:rsidP="00EB5F93">
      <w:pPr>
        <w:rPr>
          <w:lang w:val="en-GB"/>
        </w:rPr>
      </w:pPr>
      <w:r w:rsidRPr="008276BD">
        <w:rPr>
          <w:lang w:val="en-GB"/>
        </w:rPr>
        <w:t xml:space="preserve">Rapid expansion and intensification of industry and agriculture has also resulted in increasing demands on and resultant, </w:t>
      </w:r>
      <w:r w:rsidRPr="008276BD">
        <w:rPr>
          <w:b/>
          <w:lang w:val="en-GB"/>
        </w:rPr>
        <w:t>unsustainable use of natural resources</w:t>
      </w:r>
      <w:r w:rsidRPr="008276BD">
        <w:rPr>
          <w:lang w:val="en-GB"/>
        </w:rPr>
        <w:t>. Unsustainable harvesting of target species with fisheries has reduced fishing yields by 90%</w:t>
      </w:r>
      <w:r w:rsidRPr="008276BD">
        <w:rPr>
          <w:vertAlign w:val="superscript"/>
          <w:lang w:val="en-GB"/>
        </w:rPr>
        <w:footnoteReference w:id="11"/>
      </w:r>
      <w:r w:rsidRPr="008276BD">
        <w:rPr>
          <w:lang w:val="en-GB"/>
        </w:rPr>
        <w:t xml:space="preserve">, while hunting and collection of wild animals has resulted in significant declines in bird species as well as a range of mammals. </w:t>
      </w:r>
    </w:p>
    <w:p w14:paraId="7552379B" w14:textId="77777777" w:rsidR="00EB5F93" w:rsidRPr="008276BD" w:rsidRDefault="00EB5F93" w:rsidP="00EB5F93">
      <w:pPr>
        <w:rPr>
          <w:lang w:val="en-GB"/>
        </w:rPr>
      </w:pPr>
      <w:r w:rsidRPr="008276BD">
        <w:rPr>
          <w:lang w:val="en-GB"/>
        </w:rPr>
        <w:lastRenderedPageBreak/>
        <w:t xml:space="preserve">These threats are currently being exacerbated by a changing climate, which is predicted to exacerbate periods of severe weather including rainfall, drought and extreme weather events. Reductions in the resilience of environmental systems through losses in biodiversity and degradation of key ecosystem services is likely to increase the impact of such events and in tern cause them to further exacerbate the losses that are already occurring. </w:t>
      </w:r>
    </w:p>
    <w:p w14:paraId="35FA4572" w14:textId="1F1D0299" w:rsidR="00EB5F93" w:rsidRPr="008276BD" w:rsidRDefault="00D914BE" w:rsidP="00AE1174">
      <w:pPr>
        <w:spacing w:after="120"/>
        <w:rPr>
          <w:i/>
          <w:lang w:val="en-GB"/>
        </w:rPr>
      </w:pPr>
      <w:r w:rsidRPr="008276BD">
        <w:rPr>
          <w:i/>
          <w:lang w:val="en-GB"/>
        </w:rPr>
        <w:t xml:space="preserve">With regard to target ecosystems and species: </w:t>
      </w:r>
    </w:p>
    <w:p w14:paraId="0EFB59D0" w14:textId="11366D1E" w:rsidR="00D914BE" w:rsidRPr="008276BD" w:rsidRDefault="00D914BE" w:rsidP="00D914BE">
      <w:pPr>
        <w:spacing w:after="120"/>
        <w:rPr>
          <w:b/>
          <w:bCs/>
          <w:i/>
          <w:lang w:val="en-GB"/>
        </w:rPr>
      </w:pPr>
      <w:bookmarkStart w:id="5" w:name="_Toc286676841"/>
      <w:r w:rsidRPr="008276BD">
        <w:rPr>
          <w:b/>
          <w:bCs/>
          <w:i/>
          <w:lang w:val="en-GB"/>
        </w:rPr>
        <w:t xml:space="preserve">Tropical Subtropical Moist Broadleaf Forests: </w:t>
      </w:r>
      <w:r w:rsidR="008276BD" w:rsidRPr="008276BD">
        <w:rPr>
          <w:b/>
          <w:bCs/>
          <w:i/>
          <w:lang w:val="en-GB"/>
        </w:rPr>
        <w:t>South-eastern</w:t>
      </w:r>
      <w:r w:rsidRPr="008276BD">
        <w:rPr>
          <w:b/>
          <w:bCs/>
          <w:i/>
          <w:lang w:val="en-GB"/>
        </w:rPr>
        <w:t xml:space="preserve"> Asia: Thailand</w:t>
      </w:r>
      <w:r w:rsidRPr="008276BD">
        <w:rPr>
          <w:b/>
          <w:bCs/>
          <w:i/>
          <w:vertAlign w:val="superscript"/>
          <w:lang w:val="en-GB"/>
        </w:rPr>
        <w:footnoteReference w:id="12"/>
      </w:r>
      <w:bookmarkEnd w:id="5"/>
    </w:p>
    <w:p w14:paraId="7D465283" w14:textId="074C3B92" w:rsidR="00D914BE" w:rsidRPr="008276BD" w:rsidRDefault="00A06856" w:rsidP="00AE1174">
      <w:pPr>
        <w:spacing w:after="120"/>
        <w:rPr>
          <w:bCs/>
          <w:lang w:val="en-GB"/>
        </w:rPr>
      </w:pPr>
      <w:r w:rsidRPr="008276BD">
        <w:rPr>
          <w:bCs/>
          <w:lang w:val="en-GB"/>
        </w:rPr>
        <w:t>The tropical and sub-tropical broadleaf forest eco-region of Thailand, stretches from the freshwater swamp forest in the lowland alluvial plains of the Chao Phraya River in the south, some 400km north through the river’s major tributaries</w:t>
      </w:r>
      <w:r w:rsidRPr="008276BD">
        <w:rPr>
          <w:bCs/>
          <w:vertAlign w:val="superscript"/>
          <w:lang w:val="en-GB"/>
        </w:rPr>
        <w:footnoteReference w:id="13"/>
      </w:r>
      <w:r w:rsidRPr="008276BD">
        <w:rPr>
          <w:bCs/>
          <w:lang w:val="en-GB"/>
        </w:rPr>
        <w:t xml:space="preserve">. The lower central plain of this area is flat and low lying with an elevation of less than 2m above sea level. The eco-region once dominated by lowland flooded forest has been extensively modified by human intervention with shifts from swamp forest to low intensity rice production and orchards to high intensity agriculture, industrialisation and urbanisation. </w:t>
      </w:r>
    </w:p>
    <w:p w14:paraId="0428ADF4" w14:textId="4562CFB3" w:rsidR="007572B7" w:rsidRPr="008276BD" w:rsidRDefault="00A06856" w:rsidP="00AE1174">
      <w:pPr>
        <w:spacing w:after="120"/>
        <w:rPr>
          <w:bCs/>
          <w:lang w:val="en-GB"/>
        </w:rPr>
      </w:pPr>
      <w:r w:rsidRPr="008276BD">
        <w:rPr>
          <w:bCs/>
          <w:i/>
          <w:lang w:val="en-GB"/>
        </w:rPr>
        <w:t>Bang Krachao</w:t>
      </w:r>
      <w:r w:rsidRPr="008276BD">
        <w:rPr>
          <w:bCs/>
          <w:lang w:val="en-GB"/>
        </w:rPr>
        <w:t xml:space="preserve"> lies within this area with close proximity to Bangkok, which is on the other bank of the Chao Phraya river. The area maintains small pockets of remnant, flooded forest as well as traditional low intensity fruit farming practices. </w:t>
      </w:r>
      <w:r w:rsidR="007572B7" w:rsidRPr="008276BD">
        <w:rPr>
          <w:lang w:val="en-GB"/>
        </w:rPr>
        <w:t>The maintenance of, relatively, high levels of forest cover and persistence of more traditional and low impact agricultural techniques has helped the area to maintain a high level of biodiversity including 366 flora species and 53 bird species, 6 mammal species, 36 reptile species, 10 amphibian species, 67 freshwater fish as well as a high diversity of invertebrates including 62 species of butterfly, 10 of dragonfly, and 58 other insect species</w:t>
      </w:r>
      <w:r w:rsidR="007572B7" w:rsidRPr="008276BD">
        <w:rPr>
          <w:bCs/>
          <w:vertAlign w:val="superscript"/>
          <w:lang w:val="en-GB"/>
        </w:rPr>
        <w:footnoteReference w:id="14"/>
      </w:r>
      <w:r w:rsidR="007572B7" w:rsidRPr="008276BD">
        <w:rPr>
          <w:lang w:val="en-GB"/>
        </w:rPr>
        <w:t>. Recent assessments have also highlighted the potential unique make up of some of the invertebrate species with a species of earthworm (</w:t>
      </w:r>
      <w:r w:rsidR="007572B7" w:rsidRPr="008276BD">
        <w:rPr>
          <w:i/>
          <w:iCs/>
          <w:lang w:val="en-GB"/>
        </w:rPr>
        <w:t>Glyphidrilus</w:t>
      </w:r>
      <w:r w:rsidR="007572B7" w:rsidRPr="008276BD">
        <w:rPr>
          <w:lang w:val="en-GB"/>
        </w:rPr>
        <w:t xml:space="preserve"> sp) thought to be locally endemic recently identified</w:t>
      </w:r>
      <w:r w:rsidR="007572B7" w:rsidRPr="008276BD">
        <w:rPr>
          <w:bCs/>
          <w:vertAlign w:val="superscript"/>
          <w:lang w:val="en-GB"/>
        </w:rPr>
        <w:footnoteReference w:id="15"/>
      </w:r>
      <w:r w:rsidR="007572B7" w:rsidRPr="008276BD">
        <w:rPr>
          <w:lang w:val="en-GB"/>
        </w:rPr>
        <w:t>. Further assessment may also identify more unique species with the area located on the transition between fresh and brackish water and maintaining a salinity gradient from the outer edges of Bang Krachao (adjacent to the river) to the central areas that leads to a high diversity of environmental conditions for invertebrates. Equally the area’s location as a key point of forest cover on a major flyway for migratory birds makes the use of the area by rare species such as the Fairy Pitta (</w:t>
      </w:r>
      <w:r w:rsidR="007572B7" w:rsidRPr="008276BD">
        <w:rPr>
          <w:i/>
          <w:lang w:val="en-GB"/>
        </w:rPr>
        <w:t>Pitta nympha</w:t>
      </w:r>
      <w:r w:rsidR="007572B7" w:rsidRPr="008276BD">
        <w:rPr>
          <w:lang w:val="en-GB"/>
        </w:rPr>
        <w:t>), and Siberian Thrush (</w:t>
      </w:r>
      <w:r w:rsidR="007572B7" w:rsidRPr="008276BD">
        <w:rPr>
          <w:i/>
          <w:lang w:val="en-GB"/>
        </w:rPr>
        <w:t>Geokichla sibirica</w:t>
      </w:r>
      <w:r w:rsidR="007572B7" w:rsidRPr="008276BD">
        <w:rPr>
          <w:lang w:val="en-GB"/>
        </w:rPr>
        <w:t>) not unlikely</w:t>
      </w:r>
      <w:r w:rsidR="007572B7" w:rsidRPr="008276BD">
        <w:rPr>
          <w:rStyle w:val="FootnoteReference"/>
          <w:lang w:val="en-GB"/>
        </w:rPr>
        <w:footnoteReference w:id="16"/>
      </w:r>
      <w:r w:rsidR="007572B7" w:rsidRPr="008276BD">
        <w:rPr>
          <w:lang w:val="en-GB"/>
        </w:rPr>
        <w:t>.</w:t>
      </w:r>
    </w:p>
    <w:p w14:paraId="1295F61B" w14:textId="2FB08FD2" w:rsidR="00A06856" w:rsidRPr="008276BD" w:rsidRDefault="00A06856" w:rsidP="00AE1174">
      <w:pPr>
        <w:spacing w:after="120"/>
        <w:rPr>
          <w:lang w:val="en-GB"/>
        </w:rPr>
      </w:pPr>
      <w:r w:rsidRPr="008276BD">
        <w:rPr>
          <w:bCs/>
          <w:lang w:val="en-GB"/>
        </w:rPr>
        <w:t>An increasing population, pressure to develop changes in agricultural practices are</w:t>
      </w:r>
      <w:r w:rsidR="007572B7" w:rsidRPr="008276BD">
        <w:rPr>
          <w:bCs/>
          <w:lang w:val="en-GB"/>
        </w:rPr>
        <w:t>,</w:t>
      </w:r>
      <w:r w:rsidRPr="008276BD">
        <w:rPr>
          <w:bCs/>
          <w:lang w:val="en-GB"/>
        </w:rPr>
        <w:t xml:space="preserve"> however</w:t>
      </w:r>
      <w:r w:rsidR="007572B7" w:rsidRPr="008276BD">
        <w:rPr>
          <w:bCs/>
          <w:lang w:val="en-GB"/>
        </w:rPr>
        <w:t>,</w:t>
      </w:r>
      <w:r w:rsidRPr="008276BD">
        <w:rPr>
          <w:bCs/>
          <w:lang w:val="en-GB"/>
        </w:rPr>
        <w:t xml:space="preserve"> threatening to degrade and destroy what has often been described as the green lung of Bangkok. Creeping </w:t>
      </w:r>
      <w:r w:rsidR="008276BD" w:rsidRPr="008276BD">
        <w:rPr>
          <w:bCs/>
          <w:lang w:val="en-GB"/>
        </w:rPr>
        <w:t>urbanisation</w:t>
      </w:r>
      <w:r w:rsidRPr="008276BD">
        <w:rPr>
          <w:bCs/>
          <w:lang w:val="en-GB"/>
        </w:rPr>
        <w:t xml:space="preserve"> has led to a decline in green areas from 85% in 1990 to 74% in 2010 despite strict building codes. Changing </w:t>
      </w:r>
      <w:r w:rsidR="008276BD" w:rsidRPr="008276BD">
        <w:rPr>
          <w:bCs/>
          <w:lang w:val="en-GB"/>
        </w:rPr>
        <w:t>land use</w:t>
      </w:r>
      <w:r w:rsidRPr="008276BD">
        <w:rPr>
          <w:bCs/>
          <w:lang w:val="en-GB"/>
        </w:rPr>
        <w:t xml:space="preserve"> practices and poor management are also leading to degradation of the delicate hydrologically defined habitat through, infilling of canals resulting in poor water circulation, poor management of flood gates resulting in salt water intrusion, and changes towards more chemically intensive agriculture and increasing population pressures from residents and visitors resulting in increasing pollution of waterways and agricultural areas. </w:t>
      </w:r>
    </w:p>
    <w:p w14:paraId="04F654BD" w14:textId="5CEB9024" w:rsidR="00D914BE" w:rsidRPr="008276BD" w:rsidRDefault="00A06856" w:rsidP="00AE1174">
      <w:pPr>
        <w:spacing w:after="120"/>
        <w:rPr>
          <w:i/>
          <w:lang w:val="en-GB"/>
        </w:rPr>
      </w:pPr>
      <w:r w:rsidRPr="008276BD">
        <w:rPr>
          <w:b/>
          <w:bCs/>
          <w:i/>
          <w:lang w:val="en-GB"/>
        </w:rPr>
        <w:t xml:space="preserve">Inner Gulf of Thailand IBA </w:t>
      </w:r>
    </w:p>
    <w:p w14:paraId="6EB76952" w14:textId="05F3298F" w:rsidR="007572B7" w:rsidRPr="008276BD" w:rsidRDefault="00062461" w:rsidP="00062461">
      <w:pPr>
        <w:rPr>
          <w:lang w:val="en-GB"/>
        </w:rPr>
      </w:pPr>
      <w:r w:rsidRPr="008276BD">
        <w:rPr>
          <w:lang w:val="en-GB"/>
        </w:rPr>
        <w:t>The Inner Gulf Important Bird Area (IBA) comprises a 195 km-long section of the coastal zone of the Inner Gulf of Thailand, from Laem Phak Bia in the west to Chonburi in the east. Four major rivers, the Mae Klong, Tha Chin, Chao Phraya and Bang Pakong, discharge into the Gulf of Thailand along this stretch of coastline creating extensive areas of intertidal habitats. It is estimated there are 23,000ha of int</w:t>
      </w:r>
      <w:r w:rsidR="007572B7" w:rsidRPr="008276BD">
        <w:rPr>
          <w:lang w:val="en-GB"/>
        </w:rPr>
        <w:t>ertidal mudflats within the area,</w:t>
      </w:r>
      <w:r w:rsidRPr="008276BD">
        <w:rPr>
          <w:lang w:val="en-GB"/>
        </w:rPr>
        <w:t xml:space="preserve"> which extend</w:t>
      </w:r>
      <w:r w:rsidR="007572B7" w:rsidRPr="008276BD">
        <w:rPr>
          <w:lang w:val="en-GB"/>
        </w:rPr>
        <w:t>s</w:t>
      </w:r>
      <w:r w:rsidRPr="008276BD">
        <w:rPr>
          <w:lang w:val="en-GB"/>
        </w:rPr>
        <w:t xml:space="preserve"> over 2km from the shoreline in places. The area had previously supported significant areas of mangrove although these have be extensively converted to other land uses, and, currently, less than 1,600 ha of mangroves remain, much of which </w:t>
      </w:r>
      <w:r w:rsidRPr="008276BD">
        <w:rPr>
          <w:lang w:val="en-GB"/>
        </w:rPr>
        <w:lastRenderedPageBreak/>
        <w:t xml:space="preserve">consists of regenerating Avicennia-dominated scrub. Conversion has been to anthropogenic habitats, including at least 10,600 ha of saltpans and from 40,000 to 80,000 ha of shrimp ponds, many of which are abandoned. While the </w:t>
      </w:r>
      <w:r w:rsidR="008276BD" w:rsidRPr="008276BD">
        <w:rPr>
          <w:lang w:val="en-GB"/>
        </w:rPr>
        <w:t>saltpan</w:t>
      </w:r>
      <w:r w:rsidRPr="008276BD">
        <w:rPr>
          <w:lang w:val="en-GB"/>
        </w:rPr>
        <w:t xml:space="preserve"> areas present a modified habitat they also play host to a range of wading and migratory species who use the flats for foraging during periods of high tide. </w:t>
      </w:r>
    </w:p>
    <w:p w14:paraId="2BF328F6" w14:textId="4F293A50" w:rsidR="00062461" w:rsidRPr="008276BD" w:rsidRDefault="007572B7" w:rsidP="00062461">
      <w:pPr>
        <w:rPr>
          <w:lang w:val="en-GB"/>
        </w:rPr>
      </w:pPr>
      <w:r w:rsidRPr="008276BD">
        <w:rPr>
          <w:lang w:val="en-GB"/>
        </w:rPr>
        <w:t>The Don Hoi Lord Ramsar site, declared in 2001 due to its unique nature within Thailand and high levels of biodiversity forms part of this IBA. The area is an important economic fishery for molluscs with 10 economically important species found in the area with the Razor Clam (</w:t>
      </w:r>
      <w:r w:rsidRPr="008276BD">
        <w:rPr>
          <w:i/>
          <w:lang w:val="en-GB"/>
        </w:rPr>
        <w:t>Solen regularis</w:t>
      </w:r>
      <w:r w:rsidRPr="008276BD">
        <w:rPr>
          <w:lang w:val="en-GB"/>
        </w:rPr>
        <w:t xml:space="preserve">) </w:t>
      </w:r>
      <w:r w:rsidR="00FD1694" w:rsidRPr="008276BD">
        <w:rPr>
          <w:lang w:val="en-GB"/>
        </w:rPr>
        <w:t>unique within Thailand and the most economically important. The area also plays host to a wide range of bird species including the Bar-</w:t>
      </w:r>
      <w:r w:rsidR="008276BD" w:rsidRPr="008276BD">
        <w:rPr>
          <w:lang w:val="en-GB"/>
        </w:rPr>
        <w:t>tailed</w:t>
      </w:r>
      <w:r w:rsidR="00FD1694" w:rsidRPr="008276BD">
        <w:rPr>
          <w:lang w:val="en-GB"/>
        </w:rPr>
        <w:t xml:space="preserve"> Godwit (</w:t>
      </w:r>
      <w:r w:rsidR="00FD1694" w:rsidRPr="008276BD">
        <w:rPr>
          <w:bCs/>
          <w:i/>
          <w:iCs/>
          <w:lang w:val="en-GB"/>
        </w:rPr>
        <w:t xml:space="preserve">Limosa lapponica – IUCN NT), </w:t>
      </w:r>
      <w:r w:rsidR="00FD1694" w:rsidRPr="008276BD">
        <w:rPr>
          <w:bCs/>
          <w:iCs/>
          <w:lang w:val="en-GB"/>
        </w:rPr>
        <w:t>Eurasian Curlew (</w:t>
      </w:r>
      <w:r w:rsidR="00FD1694" w:rsidRPr="008276BD">
        <w:rPr>
          <w:bCs/>
          <w:i/>
          <w:iCs/>
          <w:lang w:val="en-GB"/>
        </w:rPr>
        <w:t xml:space="preserve">Numenius arquata – IUCN NT), </w:t>
      </w:r>
      <w:r w:rsidR="00FD1694" w:rsidRPr="008276BD">
        <w:rPr>
          <w:bCs/>
          <w:iCs/>
          <w:lang w:val="en-GB"/>
        </w:rPr>
        <w:t>and the Great Knot (</w:t>
      </w:r>
      <w:r w:rsidR="00FD1694" w:rsidRPr="008276BD">
        <w:rPr>
          <w:bCs/>
          <w:i/>
          <w:iCs/>
          <w:lang w:val="en-GB"/>
        </w:rPr>
        <w:t>Calidris tenuirostris – IUCN Vulnerable)</w:t>
      </w:r>
      <w:r w:rsidR="00FD1694" w:rsidRPr="008276BD">
        <w:rPr>
          <w:rStyle w:val="FootnoteReference"/>
          <w:lang w:val="en-GB"/>
        </w:rPr>
        <w:footnoteReference w:id="17"/>
      </w:r>
      <w:r w:rsidR="00FD1694" w:rsidRPr="008276BD">
        <w:rPr>
          <w:bCs/>
          <w:i/>
          <w:iCs/>
          <w:lang w:val="en-GB"/>
        </w:rPr>
        <w:t xml:space="preserve">. </w:t>
      </w:r>
    </w:p>
    <w:p w14:paraId="72F52A88" w14:textId="0E7C9960" w:rsidR="00A06856" w:rsidRPr="008276BD" w:rsidRDefault="00A06856" w:rsidP="00AE1174">
      <w:pPr>
        <w:spacing w:after="120"/>
        <w:rPr>
          <w:lang w:val="en-GB"/>
        </w:rPr>
      </w:pPr>
      <w:r w:rsidRPr="008276BD">
        <w:rPr>
          <w:lang w:val="en-GB"/>
        </w:rPr>
        <w:t xml:space="preserve">Threats within </w:t>
      </w:r>
      <w:r w:rsidRPr="008276BD">
        <w:rPr>
          <w:i/>
          <w:lang w:val="en-GB"/>
        </w:rPr>
        <w:t>Don Hoi Lord</w:t>
      </w:r>
      <w:r w:rsidRPr="008276BD">
        <w:rPr>
          <w:lang w:val="en-GB"/>
        </w:rPr>
        <w:t xml:space="preserve"> can be characterised as both direct and indirect. Direct threats exist to the biodiversity of the mudflat areas in particular the survival of the economically important Razor Clam (</w:t>
      </w:r>
      <w:r w:rsidRPr="008276BD">
        <w:rPr>
          <w:i/>
          <w:lang w:val="en-GB"/>
        </w:rPr>
        <w:t>Solen regularis</w:t>
      </w:r>
      <w:r w:rsidRPr="008276BD">
        <w:rPr>
          <w:lang w:val="en-GB"/>
        </w:rPr>
        <w:t xml:space="preserve">). Over harvesting and use of poor harvesting techniques are pushing the species towards a population collapse while high harvesting pressure on the estuary area is also impacting the survival of other mollusc species while also limiting its use by resident and migratory birds due to high disturbance levels. </w:t>
      </w:r>
      <w:r w:rsidR="00062461" w:rsidRPr="008276BD">
        <w:rPr>
          <w:lang w:val="en-GB"/>
        </w:rPr>
        <w:t xml:space="preserve">These issues are also exacerbated by habitat degradation and loss in the surrounding mangrove areas with mangrove forest being cut back for aquaculture, urban and infrastructure development. These issues are also contributing to indirect pressure </w:t>
      </w:r>
      <w:r w:rsidRPr="008276BD">
        <w:rPr>
          <w:lang w:val="en-GB"/>
        </w:rPr>
        <w:t xml:space="preserve">from changes in the biophysical characteristics of the estuary resulting from upstream, and coastal pollution and changes in sediment flow </w:t>
      </w:r>
      <w:r w:rsidR="00062461" w:rsidRPr="008276BD">
        <w:rPr>
          <w:lang w:val="en-GB"/>
        </w:rPr>
        <w:t xml:space="preserve">from erosion. These two issues are linked to </w:t>
      </w:r>
      <w:r w:rsidR="008276BD" w:rsidRPr="008276BD">
        <w:rPr>
          <w:lang w:val="en-GB"/>
        </w:rPr>
        <w:t>on-going</w:t>
      </w:r>
      <w:r w:rsidR="00062461" w:rsidRPr="008276BD">
        <w:rPr>
          <w:lang w:val="en-GB"/>
        </w:rPr>
        <w:t xml:space="preserve"> urbanisation, aquaculture development, industrialisation and tourism within the catchment basin of the Mae Klong (for which Don Hoi Lord is the estuary). </w:t>
      </w:r>
    </w:p>
    <w:p w14:paraId="40EEC99A" w14:textId="77777777" w:rsidR="00AE1174" w:rsidRPr="008276BD" w:rsidRDefault="00AE1174" w:rsidP="00AE1174">
      <w:pPr>
        <w:spacing w:after="120"/>
        <w:rPr>
          <w:lang w:val="en-GB"/>
        </w:rPr>
      </w:pPr>
    </w:p>
    <w:p w14:paraId="78878A7C" w14:textId="4C3AA3C2" w:rsidR="00062461" w:rsidRPr="008276BD" w:rsidRDefault="00062461" w:rsidP="00AE1174">
      <w:pPr>
        <w:spacing w:after="120"/>
        <w:rPr>
          <w:b/>
          <w:lang w:val="en-GB"/>
        </w:rPr>
      </w:pPr>
      <w:r w:rsidRPr="008276BD">
        <w:rPr>
          <w:b/>
          <w:lang w:val="en-GB"/>
        </w:rPr>
        <w:t>Long Term Solution and Barriers</w:t>
      </w:r>
    </w:p>
    <w:p w14:paraId="00A916A9" w14:textId="7BA86841" w:rsidR="00062461" w:rsidRPr="008276BD" w:rsidRDefault="00062461" w:rsidP="00FD1694">
      <w:pPr>
        <w:spacing w:after="120"/>
        <w:rPr>
          <w:lang w:val="en-GB"/>
        </w:rPr>
      </w:pPr>
      <w:r w:rsidRPr="008276BD">
        <w:rPr>
          <w:lang w:val="en-GB"/>
        </w:rPr>
        <w:t xml:space="preserve">The </w:t>
      </w:r>
      <w:r w:rsidR="008276BD" w:rsidRPr="008276BD">
        <w:rPr>
          <w:b/>
          <w:bCs/>
          <w:lang w:val="en-GB"/>
        </w:rPr>
        <w:t>long-term</w:t>
      </w:r>
      <w:r w:rsidRPr="008276BD">
        <w:rPr>
          <w:b/>
          <w:bCs/>
          <w:lang w:val="en-GB"/>
        </w:rPr>
        <w:t xml:space="preserve"> solution </w:t>
      </w:r>
      <w:r w:rsidRPr="008276BD">
        <w:rPr>
          <w:lang w:val="en-GB"/>
        </w:rPr>
        <w:t xml:space="preserve">lies in reforming the manner in which local government organisations plan and manage </w:t>
      </w:r>
      <w:r w:rsidR="00FD1694" w:rsidRPr="008276BD">
        <w:rPr>
          <w:lang w:val="en-GB"/>
        </w:rPr>
        <w:t>developm</w:t>
      </w:r>
      <w:r w:rsidRPr="008276BD">
        <w:rPr>
          <w:lang w:val="en-GB"/>
        </w:rPr>
        <w:t>e</w:t>
      </w:r>
      <w:r w:rsidR="00FD1694" w:rsidRPr="008276BD">
        <w:rPr>
          <w:lang w:val="en-GB"/>
        </w:rPr>
        <w:t>nt activities so as to meet</w:t>
      </w:r>
      <w:r w:rsidRPr="008276BD">
        <w:rPr>
          <w:lang w:val="en-GB"/>
        </w:rPr>
        <w:t xml:space="preserve"> biodiversity conservation and sustainable use objectives for important eco-regions. This will avoid, reduce and mitigate the </w:t>
      </w:r>
      <w:r w:rsidR="00FD1694" w:rsidRPr="008276BD">
        <w:rPr>
          <w:lang w:val="en-GB"/>
        </w:rPr>
        <w:t xml:space="preserve">current </w:t>
      </w:r>
      <w:r w:rsidRPr="008276BD">
        <w:rPr>
          <w:lang w:val="en-GB"/>
        </w:rPr>
        <w:t xml:space="preserve">pressures </w:t>
      </w:r>
      <w:r w:rsidR="00FD1694" w:rsidRPr="008276BD">
        <w:rPr>
          <w:lang w:val="en-GB"/>
        </w:rPr>
        <w:t>that lead</w:t>
      </w:r>
      <w:r w:rsidRPr="008276BD">
        <w:rPr>
          <w:lang w:val="en-GB"/>
        </w:rPr>
        <w:t xml:space="preserve"> to biodiversity loss. This solution will be brought about by mainstreaming biodiversity conservation priorities into the development planning</w:t>
      </w:r>
      <w:r w:rsidR="00FD1694" w:rsidRPr="008276BD">
        <w:rPr>
          <w:lang w:val="en-GB"/>
        </w:rPr>
        <w:t>, performance management</w:t>
      </w:r>
      <w:r w:rsidRPr="008276BD">
        <w:rPr>
          <w:lang w:val="en-GB"/>
        </w:rPr>
        <w:t xml:space="preserve"> and budgeting systems of local governments in Thailand. </w:t>
      </w:r>
    </w:p>
    <w:p w14:paraId="71D6F8F4" w14:textId="4B93C522" w:rsidR="00062461" w:rsidRPr="001C4C17" w:rsidRDefault="00062461" w:rsidP="00062461">
      <w:pPr>
        <w:spacing w:after="120"/>
        <w:rPr>
          <w:lang w:val="en-GB"/>
        </w:rPr>
      </w:pPr>
      <w:r w:rsidRPr="008276BD">
        <w:rPr>
          <w:lang w:val="en-GB"/>
        </w:rPr>
        <w:t>At the national level the project will emplace the necessary planning</w:t>
      </w:r>
      <w:r w:rsidR="00FD1694" w:rsidRPr="008276BD">
        <w:rPr>
          <w:lang w:val="en-GB"/>
        </w:rPr>
        <w:t xml:space="preserve"> and policy </w:t>
      </w:r>
      <w:r w:rsidRPr="008276BD">
        <w:rPr>
          <w:lang w:val="en-GB"/>
        </w:rPr>
        <w:t>framework to</w:t>
      </w:r>
      <w:r w:rsidR="00FD1694" w:rsidRPr="008276BD">
        <w:rPr>
          <w:lang w:val="en-GB"/>
        </w:rPr>
        <w:t xml:space="preserve"> incentivise</w:t>
      </w:r>
      <w:r w:rsidRPr="008276BD">
        <w:rPr>
          <w:lang w:val="en-GB"/>
        </w:rPr>
        <w:t>, guide, capacitate and enforce the mainstreaming of biodiversity conservation priorities i</w:t>
      </w:r>
      <w:r w:rsidR="00FD1694" w:rsidRPr="008276BD">
        <w:rPr>
          <w:lang w:val="en-GB"/>
        </w:rPr>
        <w:t xml:space="preserve">nto the development planning, performance management </w:t>
      </w:r>
      <w:r w:rsidRPr="008276BD">
        <w:rPr>
          <w:lang w:val="en-GB"/>
        </w:rPr>
        <w:t xml:space="preserve">and budgeting systems of local governments. This will be done through the issuing of a clear policy statement, developing guidance on its implementation and strengthening the capacity of key stakeholders within government to both integrate biodiversity </w:t>
      </w:r>
      <w:r w:rsidRPr="001C4C17">
        <w:rPr>
          <w:lang w:val="en-GB"/>
        </w:rPr>
        <w:t>conservation into development planning and to monitor the performance of local governments in achieving this.</w:t>
      </w:r>
      <w:r w:rsidR="00802A31" w:rsidRPr="001C4C17">
        <w:rPr>
          <w:lang w:val="en-GB"/>
        </w:rPr>
        <w:t xml:space="preserve"> An approach that will be strengthened by the development of </w:t>
      </w:r>
      <w:r w:rsidR="00750C3C" w:rsidRPr="001C4C17">
        <w:rPr>
          <w:lang w:val="en-GB"/>
        </w:rPr>
        <w:t xml:space="preserve">additional information on the spatial distribution of key species and habitats and </w:t>
      </w:r>
      <w:r w:rsidR="00802A31" w:rsidRPr="001C4C17">
        <w:rPr>
          <w:lang w:val="en-GB"/>
        </w:rPr>
        <w:t xml:space="preserve">a Biodiversity Health Index (BHI) for key habitats to ensure that there is a standardised and operational measure against which biodiversity conservation efforts can be assessed. </w:t>
      </w:r>
      <w:r w:rsidRPr="001C4C17">
        <w:rPr>
          <w:lang w:val="en-GB"/>
        </w:rPr>
        <w:t xml:space="preserve"> </w:t>
      </w:r>
    </w:p>
    <w:p w14:paraId="5F19A53F" w14:textId="7EFE751A" w:rsidR="00062461" w:rsidRPr="008276BD" w:rsidRDefault="00062461" w:rsidP="00062461">
      <w:pPr>
        <w:spacing w:after="120"/>
        <w:rPr>
          <w:lang w:val="en-GB"/>
        </w:rPr>
      </w:pPr>
      <w:r w:rsidRPr="001C4C17">
        <w:rPr>
          <w:lang w:val="en-GB"/>
        </w:rPr>
        <w:t xml:space="preserve">At the site level, the project will demonstrate the application of this approach through the development of participatory land use plans for two pilot areas, </w:t>
      </w:r>
      <w:r w:rsidR="00802A31" w:rsidRPr="001C4C17">
        <w:rPr>
          <w:lang w:val="en-GB"/>
        </w:rPr>
        <w:t xml:space="preserve">and their integration into the development plans of local government organisations (LGOs). These plans will be based on comprehensive and participatory assessments </w:t>
      </w:r>
      <w:r w:rsidR="00750C3C" w:rsidRPr="001C4C17">
        <w:rPr>
          <w:lang w:val="en-GB"/>
        </w:rPr>
        <w:t>and GIS mapping</w:t>
      </w:r>
      <w:r w:rsidR="00750C3C">
        <w:rPr>
          <w:lang w:val="en-GB"/>
        </w:rPr>
        <w:t xml:space="preserve"> </w:t>
      </w:r>
      <w:r w:rsidR="00802A31" w:rsidRPr="008276BD">
        <w:rPr>
          <w:lang w:val="en-GB"/>
        </w:rPr>
        <w:t xml:space="preserve">of existing biodiversity values within the target areas that inform local stakeholders of the existing biodiversity and the risks posed to it by development and empower them to develop plans that reduce the risks and monitor their </w:t>
      </w:r>
      <w:r w:rsidR="008276BD" w:rsidRPr="008276BD">
        <w:rPr>
          <w:lang w:val="en-GB"/>
        </w:rPr>
        <w:t>on-going</w:t>
      </w:r>
      <w:r w:rsidR="00802A31" w:rsidRPr="008276BD">
        <w:rPr>
          <w:lang w:val="en-GB"/>
        </w:rPr>
        <w:t xml:space="preserve"> impacts. The performance of LGOs in delivering on development plans and commitments to conserve biodiversity will be assessed through the use of Biodiversity Health Indicators (BHIs), while further support will also be provided to local communities in the innovative development </w:t>
      </w:r>
      <w:r w:rsidRPr="008276BD">
        <w:rPr>
          <w:lang w:val="en-GB"/>
        </w:rPr>
        <w:t xml:space="preserve">of biodiversity </w:t>
      </w:r>
      <w:r w:rsidR="00802A31" w:rsidRPr="008276BD">
        <w:rPr>
          <w:lang w:val="en-GB"/>
        </w:rPr>
        <w:t xml:space="preserve">friendly </w:t>
      </w:r>
      <w:r w:rsidRPr="008276BD">
        <w:rPr>
          <w:lang w:val="en-GB"/>
        </w:rPr>
        <w:t>goods and services and the integration of their production within site level management plans</w:t>
      </w:r>
      <w:r w:rsidR="00802A31" w:rsidRPr="008276BD">
        <w:rPr>
          <w:lang w:val="en-GB"/>
        </w:rPr>
        <w:t>. These</w:t>
      </w:r>
      <w:r w:rsidRPr="008276BD">
        <w:rPr>
          <w:lang w:val="en-GB"/>
        </w:rPr>
        <w:t xml:space="preserve"> will provide case study examples of how biodiversity conservation and production can be effectively linked. These lessons will not only provide valuable examples for </w:t>
      </w:r>
      <w:r w:rsidRPr="008276BD">
        <w:rPr>
          <w:lang w:val="en-GB"/>
        </w:rPr>
        <w:lastRenderedPageBreak/>
        <w:t xml:space="preserve">similar locations within Thailand but will also provide insight for regional and global efforts to integrate biodiversity conservation within local level planning and income generating activities. </w:t>
      </w:r>
    </w:p>
    <w:p w14:paraId="717750B3" w14:textId="447093E4" w:rsidR="009B6D63" w:rsidRPr="008276BD" w:rsidRDefault="00062461" w:rsidP="00062461">
      <w:pPr>
        <w:spacing w:after="120"/>
        <w:rPr>
          <w:lang w:val="en-GB"/>
        </w:rPr>
      </w:pPr>
      <w:r w:rsidRPr="008276BD">
        <w:rPr>
          <w:lang w:val="en-GB"/>
        </w:rPr>
        <w:t>The current baseline investments are described below at the national and site level as part of a business as usual scenario. Accompanying these is a description of the barriers impeding effective biodiversity management. The project is designed to remove these barriers.</w:t>
      </w:r>
    </w:p>
    <w:p w14:paraId="2DF15B24" w14:textId="77777777" w:rsidR="00062461" w:rsidRPr="008276BD" w:rsidRDefault="00062461" w:rsidP="00CE1F6B">
      <w:pPr>
        <w:spacing w:after="120"/>
        <w:rPr>
          <w:b/>
          <w:lang w:val="en-GB"/>
        </w:rPr>
      </w:pPr>
      <w:bookmarkStart w:id="6" w:name="_Toc268007776"/>
      <w:bookmarkStart w:id="7" w:name="_Toc268018489"/>
      <w:r w:rsidRPr="008276BD">
        <w:rPr>
          <w:b/>
          <w:lang w:val="en-GB"/>
        </w:rPr>
        <w:t>National</w:t>
      </w:r>
      <w:bookmarkEnd w:id="6"/>
      <w:bookmarkEnd w:id="7"/>
      <w:r w:rsidRPr="008276BD">
        <w:rPr>
          <w:b/>
          <w:lang w:val="en-GB"/>
        </w:rPr>
        <w:t xml:space="preserve"> Projects </w:t>
      </w:r>
    </w:p>
    <w:p w14:paraId="1F423CD6" w14:textId="77777777" w:rsidR="00062461" w:rsidRPr="008276BD" w:rsidRDefault="00062461" w:rsidP="00062461">
      <w:pPr>
        <w:spacing w:after="120"/>
        <w:rPr>
          <w:lang w:val="en-GB"/>
        </w:rPr>
      </w:pPr>
      <w:r w:rsidRPr="008276BD">
        <w:rPr>
          <w:lang w:val="en-GB"/>
        </w:rPr>
        <w:t xml:space="preserve">The Ministry of Natural Resources and Environment (MoNRE) spends approximately US$44million per annum on nature conservation activities. Much of this is focused on protected area management funds are however also used to support a range of other activities including policy work undertaken by ONEP which has been developed a long-term plan, the </w:t>
      </w:r>
      <w:r w:rsidRPr="008276BD">
        <w:rPr>
          <w:i/>
          <w:iCs/>
          <w:lang w:val="en-GB"/>
        </w:rPr>
        <w:t>Integrated Master Plan on Biodiversity Management 2015-2021</w:t>
      </w:r>
      <w:r w:rsidRPr="008276BD">
        <w:rPr>
          <w:lang w:val="en-GB"/>
        </w:rPr>
        <w:t xml:space="preserve">, which was approved in principle by the National Subcommittee on the Convention on Biological Diversity on 2 October 2013 and includes activities on the integration of biodiversity conservation into local development planning. ONEP are also working to support the application of Environmental Protection areas within key areas of biodiversity importance within Thailand with the office undertaking activities to designate both target areas (Bang Krachao and Don Hoi Lord) as EPAs.  </w:t>
      </w:r>
    </w:p>
    <w:p w14:paraId="4B249F87" w14:textId="65EE88BD" w:rsidR="00062461" w:rsidRPr="008276BD" w:rsidRDefault="00062461" w:rsidP="00062461">
      <w:pPr>
        <w:spacing w:after="120"/>
        <w:rPr>
          <w:lang w:val="en-GB"/>
        </w:rPr>
      </w:pPr>
      <w:r w:rsidRPr="008276BD">
        <w:rPr>
          <w:lang w:val="en-GB"/>
        </w:rPr>
        <w:t xml:space="preserve">The ministry is also responsible for the Pollution Control </w:t>
      </w:r>
      <w:r w:rsidR="008276BD" w:rsidRPr="008276BD">
        <w:rPr>
          <w:lang w:val="en-GB"/>
        </w:rPr>
        <w:t>Department, which</w:t>
      </w:r>
      <w:r w:rsidRPr="008276BD">
        <w:rPr>
          <w:lang w:val="en-GB"/>
        </w:rPr>
        <w:t xml:space="preserve"> provides guiding parameters to local governments for monitoring environmental standards within their jurisdictions and to the Provincial Offices of Natural Resources and </w:t>
      </w:r>
      <w:r w:rsidR="008276BD" w:rsidRPr="008276BD">
        <w:rPr>
          <w:lang w:val="en-GB"/>
        </w:rPr>
        <w:t>Environment, which</w:t>
      </w:r>
      <w:r w:rsidRPr="008276BD">
        <w:rPr>
          <w:lang w:val="en-GB"/>
        </w:rPr>
        <w:t xml:space="preserve"> work with local and provincial partners in the development of Provincial Natural Resource and Environmental Management Plans</w:t>
      </w:r>
      <w:r w:rsidR="00802A31" w:rsidRPr="008276BD">
        <w:rPr>
          <w:lang w:val="en-GB"/>
        </w:rPr>
        <w:t>.</w:t>
      </w:r>
      <w:r w:rsidRPr="008276BD">
        <w:rPr>
          <w:lang w:val="en-GB"/>
        </w:rPr>
        <w:t xml:space="preserve"> </w:t>
      </w:r>
    </w:p>
    <w:p w14:paraId="5708EA50" w14:textId="335BA0FF" w:rsidR="00062461" w:rsidRPr="008276BD" w:rsidRDefault="00062461" w:rsidP="00062461">
      <w:pPr>
        <w:spacing w:after="120"/>
        <w:rPr>
          <w:lang w:val="en-GB"/>
        </w:rPr>
      </w:pPr>
      <w:r w:rsidRPr="008276BD">
        <w:rPr>
          <w:lang w:val="en-GB"/>
        </w:rPr>
        <w:t xml:space="preserve">BEDO as an agency outside of the central MONRE structure is implementing the 5-year Biodiversity-based Economy Development Action Plan (2012-2016), which is in line with the National Economic and Social Development plan, for which an approximate US$ 20 million is budgeted for the project period. </w:t>
      </w:r>
      <w:r w:rsidR="008276BD" w:rsidRPr="008276BD">
        <w:rPr>
          <w:lang w:val="en-GB"/>
        </w:rPr>
        <w:t xml:space="preserve">The plan’s objective </w:t>
      </w:r>
      <w:r w:rsidR="008276BD">
        <w:rPr>
          <w:lang w:val="en-GB"/>
        </w:rPr>
        <w:t xml:space="preserve">is </w:t>
      </w:r>
      <w:r w:rsidR="008276BD" w:rsidRPr="008276BD">
        <w:rPr>
          <w:lang w:val="en-GB"/>
        </w:rPr>
        <w:t xml:space="preserve">to promote and enhance economic activities based on the sustainable use of biodiversity for the community security and green growth. </w:t>
      </w:r>
      <w:r w:rsidRPr="008276BD">
        <w:rPr>
          <w:lang w:val="en-GB"/>
        </w:rPr>
        <w:t xml:space="preserve">The agency are also working with other agencies within MoNRE, other line ministries and universities in efforts to integrate a range of biodiversity related data bases to develop a more comprehensive data set on the value of Thai biodiversity and to ensure that this is accessible to a wide range of actors. </w:t>
      </w:r>
    </w:p>
    <w:p w14:paraId="0C11EAF6" w14:textId="3271DF91" w:rsidR="00062461" w:rsidRPr="008276BD" w:rsidRDefault="00062461" w:rsidP="00062461">
      <w:pPr>
        <w:spacing w:after="120"/>
        <w:rPr>
          <w:lang w:val="en-GB"/>
        </w:rPr>
      </w:pPr>
      <w:r w:rsidRPr="008276BD">
        <w:rPr>
          <w:lang w:val="en-GB"/>
        </w:rPr>
        <w:t xml:space="preserve">The DLA has developed a 4-year Action Plan – 2014 -2017. This earmarks 200,000 USD per year (US$ 0.8 million for the project period) to support the local government organizations in their local conservation and sustainable use, with the green growth theme as the priority. The department will also be working with LGOs to further strengthen their performance through the performance assessment process as well as working with LGOs in </w:t>
      </w:r>
      <w:r w:rsidR="008276BD" w:rsidRPr="008276BD">
        <w:rPr>
          <w:lang w:val="en-GB"/>
        </w:rPr>
        <w:t>on-going</w:t>
      </w:r>
      <w:r w:rsidRPr="008276BD">
        <w:rPr>
          <w:lang w:val="en-GB"/>
        </w:rPr>
        <w:t xml:space="preserve"> efforts to increase levels of public participation in development planning and service delivery.</w:t>
      </w:r>
    </w:p>
    <w:p w14:paraId="249D14E6" w14:textId="77777777" w:rsidR="00062461" w:rsidRPr="008276BD" w:rsidRDefault="00062461" w:rsidP="00CE1F6B">
      <w:pPr>
        <w:spacing w:after="120"/>
        <w:rPr>
          <w:b/>
          <w:lang w:val="en-GB"/>
        </w:rPr>
      </w:pPr>
      <w:bookmarkStart w:id="8" w:name="_Toc268007777"/>
      <w:bookmarkStart w:id="9" w:name="_Toc268018490"/>
      <w:r w:rsidRPr="008276BD">
        <w:rPr>
          <w:b/>
          <w:lang w:val="en-GB"/>
        </w:rPr>
        <w:t>Barriers at National Level</w:t>
      </w:r>
      <w:bookmarkEnd w:id="8"/>
      <w:bookmarkEnd w:id="9"/>
      <w:r w:rsidRPr="008276BD">
        <w:rPr>
          <w:b/>
          <w:lang w:val="en-GB"/>
        </w:rPr>
        <w:t xml:space="preserve"> </w:t>
      </w:r>
    </w:p>
    <w:p w14:paraId="393770FB" w14:textId="77777777" w:rsidR="00062461" w:rsidRPr="008276BD" w:rsidRDefault="00062461" w:rsidP="00062461">
      <w:pPr>
        <w:spacing w:after="120"/>
        <w:rPr>
          <w:lang w:val="en-GB"/>
        </w:rPr>
      </w:pPr>
      <w:r w:rsidRPr="008276BD">
        <w:rPr>
          <w:lang w:val="en-GB"/>
        </w:rPr>
        <w:t xml:space="preserve">There are two main barriers to achieving the long-term solution: (i) absence of enabling framework and capacity in order for LGOs to integrate biodiversity into development decisions and (ii) absence of successful demonstration experiences of LGOs integrating conservation of biodiversity-rich areas into their development planning and budgeting. </w:t>
      </w:r>
    </w:p>
    <w:p w14:paraId="1EF61438" w14:textId="77777777" w:rsidR="00062461" w:rsidRPr="008276BD" w:rsidRDefault="00062461" w:rsidP="00062461">
      <w:pPr>
        <w:spacing w:after="120"/>
        <w:rPr>
          <w:lang w:val="en-GB"/>
        </w:rPr>
      </w:pPr>
    </w:p>
    <w:p w14:paraId="61726350" w14:textId="77777777" w:rsidR="00062461" w:rsidRPr="008276BD" w:rsidRDefault="00062461" w:rsidP="00062461">
      <w:pPr>
        <w:spacing w:after="120"/>
        <w:rPr>
          <w:i/>
          <w:u w:val="single"/>
          <w:lang w:val="en-GB"/>
        </w:rPr>
      </w:pPr>
      <w:r w:rsidRPr="008276BD">
        <w:rPr>
          <w:i/>
          <w:u w:val="single"/>
          <w:lang w:val="en-GB"/>
        </w:rPr>
        <w:t>Absence of enabling framework and capacity in order for LGOs to integrate biodiversity into development decisions</w:t>
      </w:r>
    </w:p>
    <w:p w14:paraId="7C58CC06" w14:textId="15C57F6A" w:rsidR="00062461" w:rsidRPr="008276BD" w:rsidRDefault="00062461" w:rsidP="00062461">
      <w:pPr>
        <w:spacing w:after="120"/>
        <w:rPr>
          <w:lang w:val="en-GB"/>
        </w:rPr>
      </w:pPr>
      <w:r w:rsidRPr="008276BD">
        <w:rPr>
          <w:lang w:val="en-GB"/>
        </w:rPr>
        <w:t xml:space="preserve">An important barrier for mainstreaming biodiversity and ecosystem values into local land use and development planning is the absence of a </w:t>
      </w:r>
      <w:r w:rsidR="00CE1F6B" w:rsidRPr="008276BD">
        <w:rPr>
          <w:lang w:val="en-GB"/>
        </w:rPr>
        <w:t xml:space="preserve">comprehensive policy framework </w:t>
      </w:r>
      <w:r w:rsidRPr="008276BD">
        <w:rPr>
          <w:lang w:val="en-GB"/>
        </w:rPr>
        <w:t>for the LGOs to undertake such integration. While Thailand has a long history in the development of biodiversity conservation through the protected areas system efforts to integrate it into planning processes at the local level are still at an early stage</w:t>
      </w:r>
      <w:r w:rsidR="00CE1F6B" w:rsidRPr="008276BD">
        <w:rPr>
          <w:lang w:val="en-GB"/>
        </w:rPr>
        <w:t xml:space="preserve"> with LGOs prioritising </w:t>
      </w:r>
      <w:r w:rsidRPr="008276BD">
        <w:rPr>
          <w:lang w:val="en-GB"/>
        </w:rPr>
        <w:t xml:space="preserve">economic development over environmental protection or the maintenance of environment services. </w:t>
      </w:r>
    </w:p>
    <w:p w14:paraId="75980BD2" w14:textId="3ADBFEF6" w:rsidR="00062461" w:rsidRPr="008276BD" w:rsidRDefault="00062461" w:rsidP="00062461">
      <w:pPr>
        <w:spacing w:after="120"/>
        <w:rPr>
          <w:lang w:val="en-GB"/>
        </w:rPr>
      </w:pPr>
      <w:r w:rsidRPr="008276BD">
        <w:rPr>
          <w:lang w:val="en-GB"/>
        </w:rPr>
        <w:t>Further, no standardized and formalized procedure is in existence on how S</w:t>
      </w:r>
      <w:r w:rsidR="00CE1F6B" w:rsidRPr="008276BD">
        <w:rPr>
          <w:lang w:val="en-GB"/>
        </w:rPr>
        <w:t>ub-district Administrative Organisations S</w:t>
      </w:r>
      <w:r w:rsidRPr="008276BD">
        <w:rPr>
          <w:lang w:val="en-GB"/>
        </w:rPr>
        <w:t>AOs and P</w:t>
      </w:r>
      <w:r w:rsidR="00CE1F6B" w:rsidRPr="008276BD">
        <w:rPr>
          <w:lang w:val="en-GB"/>
        </w:rPr>
        <w:t xml:space="preserve">rovincial Administrative </w:t>
      </w:r>
      <w:r w:rsidRPr="008276BD">
        <w:rPr>
          <w:lang w:val="en-GB"/>
        </w:rPr>
        <w:t>O</w:t>
      </w:r>
      <w:r w:rsidR="00CE1F6B" w:rsidRPr="008276BD">
        <w:rPr>
          <w:lang w:val="en-GB"/>
        </w:rPr>
        <w:t>rganisation</w:t>
      </w:r>
      <w:r w:rsidRPr="008276BD">
        <w:rPr>
          <w:lang w:val="en-GB"/>
        </w:rPr>
        <w:t>s</w:t>
      </w:r>
      <w:r w:rsidR="00CE1F6B" w:rsidRPr="008276BD">
        <w:rPr>
          <w:lang w:val="en-GB"/>
        </w:rPr>
        <w:t xml:space="preserve"> (PAOs) (SAOs and PAOs together can be classified under LGOs)</w:t>
      </w:r>
      <w:r w:rsidRPr="008276BD">
        <w:rPr>
          <w:lang w:val="en-GB"/>
        </w:rPr>
        <w:t xml:space="preserve"> could, if they chose to, integrate biodiversity considerations or manage potential environmental impacts within the planning processes</w:t>
      </w:r>
      <w:r w:rsidR="00CE1F6B" w:rsidRPr="008276BD">
        <w:rPr>
          <w:lang w:val="en-GB"/>
        </w:rPr>
        <w:t xml:space="preserve"> and the implementation of those plans</w:t>
      </w:r>
      <w:r w:rsidRPr="008276BD">
        <w:rPr>
          <w:lang w:val="en-GB"/>
        </w:rPr>
        <w:t>. This is combined with a lack of understanding within the government units responsible for planning, of the importance of biodiversity in generating and maintaining wealth and income as well as the potential costs of the degradation of the environment. This is partially</w:t>
      </w:r>
      <w:r w:rsidR="00CE1F6B" w:rsidRPr="008276BD">
        <w:rPr>
          <w:lang w:val="en-GB"/>
        </w:rPr>
        <w:t xml:space="preserve"> due to a lack of available data</w:t>
      </w:r>
      <w:r w:rsidRPr="008276BD">
        <w:rPr>
          <w:lang w:val="en-GB"/>
        </w:rPr>
        <w:t xml:space="preserve"> for planners, and the existence of effective tools to integrate biodiversity considerations into the development </w:t>
      </w:r>
      <w:r w:rsidRPr="008276BD">
        <w:rPr>
          <w:lang w:val="en-GB"/>
        </w:rPr>
        <w:lastRenderedPageBreak/>
        <w:t xml:space="preserve">planning process. Similarly there is currently limited capacity to assess the performance of LGOs </w:t>
      </w:r>
      <w:r w:rsidR="00CE1F6B" w:rsidRPr="008276BD">
        <w:rPr>
          <w:lang w:val="en-GB"/>
        </w:rPr>
        <w:t xml:space="preserve">on </w:t>
      </w:r>
      <w:r w:rsidRPr="008276BD">
        <w:rPr>
          <w:lang w:val="en-GB"/>
        </w:rPr>
        <w:t xml:space="preserve">their inclusion of biodiversity in development planning and budgeting. </w:t>
      </w:r>
      <w:r w:rsidR="00CE1F6B" w:rsidRPr="008276BD">
        <w:rPr>
          <w:lang w:val="en-GB"/>
        </w:rPr>
        <w:t>With n</w:t>
      </w:r>
      <w:r w:rsidRPr="008276BD">
        <w:rPr>
          <w:lang w:val="en-GB"/>
        </w:rPr>
        <w:t xml:space="preserve">o standardized assessment of performance on biodiversity </w:t>
      </w:r>
      <w:r w:rsidR="00CE1F6B" w:rsidRPr="008276BD">
        <w:rPr>
          <w:lang w:val="en-GB"/>
        </w:rPr>
        <w:t xml:space="preserve">conservation at the LGO level </w:t>
      </w:r>
      <w:r w:rsidRPr="008276BD">
        <w:rPr>
          <w:lang w:val="en-GB"/>
        </w:rPr>
        <w:t xml:space="preserve">with local government officials having limited capacity to identify and develop indicators of biodiversity conservation or to implement monitoring processes to assess performance. </w:t>
      </w:r>
    </w:p>
    <w:p w14:paraId="650A6B0D" w14:textId="77777777" w:rsidR="00062461" w:rsidRPr="008276BD" w:rsidRDefault="00062461" w:rsidP="00062461">
      <w:pPr>
        <w:spacing w:after="120"/>
        <w:rPr>
          <w:lang w:val="en-GB"/>
        </w:rPr>
      </w:pPr>
      <w:r w:rsidRPr="008276BD">
        <w:rPr>
          <w:lang w:val="en-GB"/>
        </w:rPr>
        <w:t xml:space="preserve">This lack of legal requirement or incentive combined with, a lack of applicable format, limited awareness and understanding of biodiversity and its value, and the absence of an effective monitoring and compliance system for its effective management within planning processes has resulted in a lack of recognition of the value of biodiversity within planning processes and in some cases the active degradation and loss of these potentially valuable resources through selection of alternate and often short term development pathways. </w:t>
      </w:r>
    </w:p>
    <w:p w14:paraId="5BB9C3FD" w14:textId="77777777" w:rsidR="00062461" w:rsidRPr="008276BD" w:rsidRDefault="00062461" w:rsidP="00062461">
      <w:pPr>
        <w:spacing w:after="120"/>
        <w:rPr>
          <w:lang w:val="en-GB"/>
        </w:rPr>
      </w:pPr>
      <w:r w:rsidRPr="008276BD">
        <w:rPr>
          <w:lang w:val="en-GB"/>
        </w:rPr>
        <w:t xml:space="preserve">There is thus a need to strengthen the way in which LGOs include biodiversity conservation elements within their development plans. This can be achieved through increasing incentives for the management of biodiversity both from the their constituents but also from central government systems through further development of biodiversity elements of performance management assessment processes, as well as increasing links between improved biodiversity conservation and access to finance. For this to be effective it will also require the development of easy to use and objective tools to measure and monitor the status of biodiversity within target areas – a Biodiversity Health Indices would provide this role providing an easy to measure standard against which performance can be assessed. </w:t>
      </w:r>
    </w:p>
    <w:p w14:paraId="00A09AD4" w14:textId="77777777" w:rsidR="00062461" w:rsidRPr="008276BD" w:rsidRDefault="00062461" w:rsidP="00062461">
      <w:pPr>
        <w:spacing w:after="120"/>
        <w:rPr>
          <w:lang w:val="en-GB"/>
        </w:rPr>
      </w:pPr>
    </w:p>
    <w:p w14:paraId="2C60694B" w14:textId="77777777" w:rsidR="00062461" w:rsidRPr="008276BD" w:rsidRDefault="00062461" w:rsidP="00062461">
      <w:pPr>
        <w:spacing w:after="120"/>
        <w:rPr>
          <w:i/>
          <w:u w:val="single"/>
          <w:lang w:val="en-GB"/>
        </w:rPr>
      </w:pPr>
      <w:r w:rsidRPr="008276BD">
        <w:rPr>
          <w:i/>
          <w:u w:val="single"/>
          <w:lang w:val="en-GB"/>
        </w:rPr>
        <w:t>Absence of successful demonstration experiences of LGOs integrating conservation of biodiversity-rich areas into their development planning and budgeting.</w:t>
      </w:r>
    </w:p>
    <w:p w14:paraId="09B43785" w14:textId="77777777" w:rsidR="00062461" w:rsidRPr="008276BD" w:rsidRDefault="00062461" w:rsidP="00062461">
      <w:pPr>
        <w:spacing w:after="120"/>
        <w:rPr>
          <w:lang w:val="en-GB"/>
        </w:rPr>
      </w:pPr>
      <w:r w:rsidRPr="008276BD">
        <w:rPr>
          <w:lang w:val="en-GB"/>
        </w:rPr>
        <w:t>A significant barrier to the adoption of approaches to mainstreaming biodiversity into the development planning processes is the absence of replicable examples of areas in which LGOs have been able to implement this effectively. The paucity of examples has resulted in many LGOs being unwilling to take the first steps to achieve this due to concerns about the potential tangible benefits available, how such measures will be addressed within the planning process, and how such measures will impact on a representative’s future within the election cycle, or central government assessment process (measures of progress within both of these areas are currently commonly linked to economic growth). These barriers are all exacerbated by difficulties in coordinating planning across local authorities and between different stakeholders (civil society, private sector), with difficulties in ensuring effective multi-stakeholder engagement in development planning processes and challenges in addressing cross border issues between SAOs (with many environmental challenges existing at the landscape as opposed to highly localized level). Similarly communities concerned about the environmental wellbeing and biodiversity value of areas within their constituencies have no clear examples of a different approach around which to garner further local support or to utilize as an example to their LGOs when calling for change and no nationally accepted way to assess the quality of biodiversity and demonstrate its vulnerability or decline.</w:t>
      </w:r>
    </w:p>
    <w:p w14:paraId="61C29D0D" w14:textId="77777777" w:rsidR="00062461" w:rsidRPr="008276BD" w:rsidRDefault="00062461" w:rsidP="00062461">
      <w:pPr>
        <w:spacing w:after="120"/>
        <w:rPr>
          <w:lang w:val="en-GB"/>
        </w:rPr>
      </w:pPr>
      <w:r w:rsidRPr="008276BD">
        <w:rPr>
          <w:lang w:val="en-GB"/>
        </w:rPr>
        <w:t xml:space="preserve">These barriers are exacerbated in many areas by limited awareness and understanding of the potential and actual economic, social and environmental benefits of biodiversity, amongst both local communities and local level decision makers within LGOs. Where information on these points does exist it is often not held by groups effectively engaged within the planning processes. A lack of effective information on biodiversity and its benefits also reduces the activity of communities in developing, implementing and monitoring community based approaches to natural resource management, such as agreed sustainable utilization quotas for open access resources or measures to protect specific species or habitats.  The absence of such tools limits the capacity for central government to reward and penalise LGOs on the actions towards biodiversity conservation as well as preventing local communities from holding LGOs to account in this area. </w:t>
      </w:r>
    </w:p>
    <w:p w14:paraId="020FF8F8" w14:textId="77777777" w:rsidR="00062461" w:rsidRPr="008276BD" w:rsidRDefault="00062461" w:rsidP="00062461">
      <w:pPr>
        <w:spacing w:after="120"/>
        <w:rPr>
          <w:lang w:val="en-GB"/>
        </w:rPr>
      </w:pPr>
      <w:r w:rsidRPr="008276BD">
        <w:rPr>
          <w:lang w:val="en-GB"/>
        </w:rPr>
        <w:t xml:space="preserve">More effective engagement of communities and local authorities in the collection and monitoring of biodiversity and its value would help to increase awareness of the value of biodiversity to sustainable development and local level resilience to environmental shocks, and a changing climate. This information can be utilised to support more effective planning processes at the local level while also helping to foster cooperation between different groups and between local administrative areas to help strengthen environmental management. Clearer information on the condition of biodiversity will also provide a basis for developing clear indicators on the status of biodiversity and the success and failings of LGOs to protect these resources. </w:t>
      </w:r>
    </w:p>
    <w:p w14:paraId="39CEF9D7" w14:textId="77777777" w:rsidR="00062461" w:rsidRPr="008276BD" w:rsidRDefault="00062461" w:rsidP="00062461">
      <w:pPr>
        <w:spacing w:after="120"/>
        <w:rPr>
          <w:lang w:val="en-GB"/>
        </w:rPr>
      </w:pPr>
    </w:p>
    <w:p w14:paraId="54538C57" w14:textId="77777777" w:rsidR="00062461" w:rsidRPr="008276BD" w:rsidRDefault="00062461" w:rsidP="00CE1F6B">
      <w:pPr>
        <w:spacing w:after="120"/>
        <w:rPr>
          <w:b/>
          <w:lang w:val="en-GB"/>
        </w:rPr>
      </w:pPr>
      <w:r w:rsidRPr="008276BD">
        <w:rPr>
          <w:b/>
          <w:lang w:val="en-GB"/>
        </w:rPr>
        <w:lastRenderedPageBreak/>
        <w:t xml:space="preserve">Site Specific Projects and Barriers: </w:t>
      </w:r>
    </w:p>
    <w:p w14:paraId="243BD148" w14:textId="77777777" w:rsidR="00062461" w:rsidRPr="008276BD" w:rsidRDefault="00062461" w:rsidP="00CE1F6B">
      <w:pPr>
        <w:spacing w:after="120"/>
        <w:rPr>
          <w:b/>
          <w:i/>
          <w:lang w:val="en-GB"/>
        </w:rPr>
      </w:pPr>
      <w:r w:rsidRPr="008276BD">
        <w:rPr>
          <w:b/>
          <w:i/>
          <w:lang w:val="en-GB"/>
        </w:rPr>
        <w:t>Bang Krachao</w:t>
      </w:r>
    </w:p>
    <w:p w14:paraId="25D86B4F" w14:textId="77777777" w:rsidR="00062461" w:rsidRPr="008276BD" w:rsidRDefault="00062461" w:rsidP="00062461">
      <w:pPr>
        <w:spacing w:after="120"/>
        <w:rPr>
          <w:bCs/>
          <w:iCs/>
          <w:lang w:val="en-GB"/>
        </w:rPr>
      </w:pPr>
      <w:r w:rsidRPr="008276BD">
        <w:rPr>
          <w:bCs/>
          <w:iCs/>
          <w:lang w:val="en-GB"/>
        </w:rPr>
        <w:t xml:space="preserve">Efforts to strengthen the management and conservation of the Bang Krachao area are being supported by a number of actors. The BEDO will be investing US$600,000 over the project period (based on the 2014 budget of US$ 170,000) in the promotion of biodiversity and ecotourism in the six sub-districts of Bang Krachao. These funds will be directed mainly to increasing the quality and quantity of ‘Nam Dok Mai’ mangoes (as per Good Agricultural Practice (GAP)), encouraging the participation of the private sector in conservation schemes e.g. CSR schemes, promotion of eco-agriculture, establishing an organic farming group to reduce chemical fertilizer and pesticide use, increasing the use of innovative waste management and waste water treatment systems and promotion of ecotourism. </w:t>
      </w:r>
    </w:p>
    <w:p w14:paraId="7A99795B" w14:textId="77777777" w:rsidR="00062461" w:rsidRPr="008276BD" w:rsidRDefault="00062461" w:rsidP="00062461">
      <w:pPr>
        <w:spacing w:after="120"/>
        <w:rPr>
          <w:bCs/>
          <w:iCs/>
          <w:lang w:val="en-GB"/>
        </w:rPr>
      </w:pPr>
      <w:r w:rsidRPr="008276BD">
        <w:rPr>
          <w:bCs/>
          <w:iCs/>
          <w:lang w:val="en-GB"/>
        </w:rPr>
        <w:t xml:space="preserve">The Royal Forestry Department (RFD) will support the conservation of the 200 ha under their tenure with an investment of US$ 0.5 million over the project period. This will be complemented by US$ 130,000 by the Asia Pacific Network for Sustainable Forest Management and Rehabilitation channelled through the RFD for the promotion of eco-tourism. </w:t>
      </w:r>
    </w:p>
    <w:p w14:paraId="6CD19915" w14:textId="59E851EF" w:rsidR="00062461" w:rsidRPr="008276BD" w:rsidRDefault="00062461" w:rsidP="00062461">
      <w:pPr>
        <w:spacing w:after="120"/>
        <w:rPr>
          <w:bCs/>
          <w:iCs/>
          <w:lang w:val="en-GB"/>
        </w:rPr>
      </w:pPr>
      <w:r w:rsidRPr="008276BD">
        <w:rPr>
          <w:bCs/>
          <w:iCs/>
          <w:lang w:val="en-GB"/>
        </w:rPr>
        <w:t>Ka</w:t>
      </w:r>
      <w:r w:rsidR="008276BD">
        <w:rPr>
          <w:bCs/>
          <w:iCs/>
          <w:lang w:val="en-GB"/>
        </w:rPr>
        <w:t>set</w:t>
      </w:r>
      <w:r w:rsidRPr="008276BD">
        <w:rPr>
          <w:bCs/>
          <w:iCs/>
          <w:lang w:val="en-GB"/>
        </w:rPr>
        <w:t>sart University will also be working with SAOs, Provincial government and the other stakeholders within the area to develop a Master Plan for Bang Krachao. The plan will focus on setting a clear strategic direction for the area, identifying key areas for economic development and to link this with strategic planning both within Samut Prakarn province and the Bangkok Metropolitan Area. Close synergies between these activities and the current project will also be feasible with the university seeking supporting in gaining clear environmental targets for the area as well as supporting the bringing together of different stakeholders at the local level.</w:t>
      </w:r>
    </w:p>
    <w:p w14:paraId="3FEAB2BD" w14:textId="77777777" w:rsidR="00062461" w:rsidRPr="008276BD" w:rsidRDefault="00062461" w:rsidP="00062461">
      <w:pPr>
        <w:spacing w:after="120"/>
        <w:rPr>
          <w:bCs/>
          <w:iCs/>
          <w:lang w:val="en-GB"/>
        </w:rPr>
      </w:pPr>
      <w:r w:rsidRPr="008276BD">
        <w:rPr>
          <w:bCs/>
          <w:iCs/>
          <w:lang w:val="en-GB"/>
        </w:rPr>
        <w:t xml:space="preserve">At the district level the SAOs and the district authorities have been working to coordinate in key areas of environmental management. Regulations issued by the district to restrict heavy goods vehicles within the area have been widely enforced and the district will also lead in implementing the town plan for the area with regard to restrictions on new developments. The district administration has also worked with the SAOs to gaining funding and support from the Department of Irrigation to undertake improvement work on the river dyke system around Bang Krachao and the canals within it. </w:t>
      </w:r>
    </w:p>
    <w:p w14:paraId="29D7DD18" w14:textId="77777777" w:rsidR="00062461" w:rsidRPr="008276BD" w:rsidRDefault="00062461" w:rsidP="00062461">
      <w:pPr>
        <w:spacing w:after="120"/>
        <w:rPr>
          <w:bCs/>
          <w:iCs/>
          <w:lang w:val="en-GB"/>
        </w:rPr>
      </w:pPr>
      <w:r w:rsidRPr="008276BD">
        <w:rPr>
          <w:bCs/>
          <w:iCs/>
          <w:lang w:val="en-GB"/>
        </w:rPr>
        <w:t>The SAOs of the area also remain committed to further supporting planning, environmental management and biodiversity conservation activities within the area. As an example of locally launched initiatives Bang Num Phueng has initiated regulations to prevent the cutting of any tree without authorization from the local administration. Linked to such activities as well as broader work programmes the six TAOs will invest US$600,000 in environmental management including biodiversity management over the project period.</w:t>
      </w:r>
      <w:r w:rsidRPr="008276BD">
        <w:rPr>
          <w:bCs/>
          <w:i/>
          <w:iCs/>
          <w:lang w:val="en-GB"/>
        </w:rPr>
        <w:t xml:space="preserve"> </w:t>
      </w:r>
    </w:p>
    <w:p w14:paraId="5949B2CA" w14:textId="3F6724E1" w:rsidR="00062461" w:rsidRPr="008276BD" w:rsidRDefault="00062461" w:rsidP="00062461">
      <w:pPr>
        <w:spacing w:after="120"/>
        <w:rPr>
          <w:bCs/>
          <w:iCs/>
          <w:u w:val="single"/>
          <w:lang w:val="en-GB"/>
        </w:rPr>
      </w:pPr>
      <w:r w:rsidRPr="008276BD">
        <w:rPr>
          <w:bCs/>
          <w:iCs/>
          <w:lang w:val="en-GB"/>
        </w:rPr>
        <w:t xml:space="preserve">Within the area there are also a number of </w:t>
      </w:r>
      <w:r w:rsidR="008276BD" w:rsidRPr="008276BD">
        <w:rPr>
          <w:bCs/>
          <w:iCs/>
          <w:lang w:val="en-GB"/>
        </w:rPr>
        <w:t>small-scale</w:t>
      </w:r>
      <w:r w:rsidRPr="008276BD">
        <w:rPr>
          <w:bCs/>
          <w:iCs/>
          <w:lang w:val="en-GB"/>
        </w:rPr>
        <w:t xml:space="preserve"> community projects led by civil society organisations in action. For example as the “Clean Water – Beautiful Canal” project which was implemented between as part of the "Water for People Partnership Small Grant Programme," in collaboration with Thailand's Metropolitan Water Works Authority, UNDP Thailand through GEF Small Grant Programme, engaged local groups in (i.e., Lamphoo-Bang Krasorb Environmental Conservation Group) to conserve the 6.56 ha of community area, through improved water management schemes. </w:t>
      </w:r>
    </w:p>
    <w:p w14:paraId="7B5CDDC0" w14:textId="77777777" w:rsidR="00062461" w:rsidRPr="008276BD" w:rsidRDefault="00062461" w:rsidP="00062461">
      <w:pPr>
        <w:spacing w:after="120"/>
        <w:rPr>
          <w:bCs/>
          <w:iCs/>
          <w:u w:val="single"/>
          <w:lang w:val="en-GB"/>
        </w:rPr>
      </w:pPr>
    </w:p>
    <w:p w14:paraId="34B3FDF2" w14:textId="77777777" w:rsidR="00062461" w:rsidRPr="008276BD" w:rsidRDefault="00062461" w:rsidP="00062461">
      <w:pPr>
        <w:spacing w:after="120"/>
        <w:rPr>
          <w:bCs/>
          <w:iCs/>
          <w:u w:val="single"/>
          <w:lang w:val="en-GB"/>
        </w:rPr>
      </w:pPr>
      <w:r w:rsidRPr="008276BD">
        <w:rPr>
          <w:bCs/>
          <w:iCs/>
          <w:u w:val="single"/>
          <w:lang w:val="en-GB"/>
        </w:rPr>
        <w:t>Barriers within Bang Krachao</w:t>
      </w:r>
    </w:p>
    <w:p w14:paraId="7821F5AB" w14:textId="37131EEA" w:rsidR="00062461" w:rsidRPr="008276BD" w:rsidRDefault="00062461" w:rsidP="00F830B1">
      <w:pPr>
        <w:numPr>
          <w:ilvl w:val="0"/>
          <w:numId w:val="29"/>
        </w:numPr>
        <w:spacing w:after="120"/>
        <w:rPr>
          <w:bCs/>
          <w:iCs/>
          <w:lang w:val="en-GB"/>
        </w:rPr>
      </w:pPr>
      <w:r w:rsidRPr="008276BD">
        <w:rPr>
          <w:bCs/>
          <w:i/>
          <w:iCs/>
          <w:lang w:val="en-GB"/>
        </w:rPr>
        <w:t>Lack of coordination</w:t>
      </w:r>
      <w:r w:rsidRPr="008276BD">
        <w:rPr>
          <w:bCs/>
          <w:iCs/>
          <w:lang w:val="en-GB"/>
        </w:rPr>
        <w:t xml:space="preserve"> – the area is controlled by six Tambons, however, coordination between these groups is limited resulting a lack of clear vision for the area presented by local authorities. This lack of coordination also presents significant challenges for cross boarder issues in particular the management of the canal system and other infrastructure projects. The same is true across different stakeholder groups with different groups having different visions for the land area and with limited coordination resulting in conflicts over </w:t>
      </w:r>
      <w:r w:rsidR="008276BD" w:rsidRPr="008276BD">
        <w:rPr>
          <w:bCs/>
          <w:iCs/>
          <w:lang w:val="en-GB"/>
        </w:rPr>
        <w:t>land use</w:t>
      </w:r>
      <w:r w:rsidRPr="008276BD">
        <w:rPr>
          <w:bCs/>
          <w:iCs/>
          <w:lang w:val="en-GB"/>
        </w:rPr>
        <w:t xml:space="preserve"> in some areas. </w:t>
      </w:r>
    </w:p>
    <w:p w14:paraId="49DA8945" w14:textId="77777777" w:rsidR="00062461" w:rsidRPr="008276BD" w:rsidRDefault="00062461" w:rsidP="00F830B1">
      <w:pPr>
        <w:numPr>
          <w:ilvl w:val="0"/>
          <w:numId w:val="29"/>
        </w:numPr>
        <w:spacing w:after="120"/>
        <w:rPr>
          <w:bCs/>
          <w:iCs/>
          <w:lang w:val="en-GB"/>
        </w:rPr>
      </w:pPr>
      <w:r w:rsidRPr="008276BD">
        <w:rPr>
          <w:bCs/>
          <w:i/>
          <w:iCs/>
          <w:lang w:val="en-GB"/>
        </w:rPr>
        <w:t>Limited participation in planning</w:t>
      </w:r>
      <w:r w:rsidRPr="008276BD">
        <w:rPr>
          <w:bCs/>
          <w:iCs/>
          <w:lang w:val="en-GB"/>
        </w:rPr>
        <w:t xml:space="preserve"> – weak linkages between local government and other groups active within the area have resulted in research and biodiversity conservation efforts not being effectively communicated with local government or transferred into local development plans. The most recent city plan issued by the province rezoning some areas was developed with limited consultation with relevant stakeholders resulting in considerable criticism of the plan and changes in levels of development allowed.   </w:t>
      </w:r>
    </w:p>
    <w:p w14:paraId="5FD1087C" w14:textId="77777777" w:rsidR="00062461" w:rsidRPr="008276BD" w:rsidRDefault="00062461" w:rsidP="00F830B1">
      <w:pPr>
        <w:numPr>
          <w:ilvl w:val="0"/>
          <w:numId w:val="29"/>
        </w:numPr>
        <w:spacing w:after="120"/>
        <w:rPr>
          <w:bCs/>
          <w:iCs/>
          <w:lang w:val="en-GB"/>
        </w:rPr>
      </w:pPr>
      <w:r w:rsidRPr="008276BD">
        <w:rPr>
          <w:bCs/>
          <w:i/>
          <w:iCs/>
          <w:lang w:val="en-GB"/>
        </w:rPr>
        <w:lastRenderedPageBreak/>
        <w:t>Lack of economic alternatives</w:t>
      </w:r>
      <w:r w:rsidRPr="008276BD">
        <w:rPr>
          <w:bCs/>
          <w:iCs/>
          <w:lang w:val="en-GB"/>
        </w:rPr>
        <w:t xml:space="preserve"> - communities living within the area have limited livelihood opportunities with restrictions on many development activities being seen as prohibitive and with few effective alternative income sources provided. Poor management of dykes and canals has also inhibited agricultural activity resulting in loss of income within these areas and causing community members to seek other forms of income and to put pressure on local governments to allow further development of industry and infrastructure projects. </w:t>
      </w:r>
    </w:p>
    <w:p w14:paraId="713F76E1" w14:textId="77777777" w:rsidR="00062461" w:rsidRPr="008276BD" w:rsidRDefault="00062461" w:rsidP="00F830B1">
      <w:pPr>
        <w:numPr>
          <w:ilvl w:val="0"/>
          <w:numId w:val="29"/>
        </w:numPr>
        <w:spacing w:after="120"/>
        <w:rPr>
          <w:bCs/>
          <w:iCs/>
          <w:lang w:val="en-GB"/>
        </w:rPr>
      </w:pPr>
      <w:r w:rsidRPr="008276BD">
        <w:rPr>
          <w:bCs/>
          <w:i/>
          <w:iCs/>
          <w:lang w:val="en-GB"/>
        </w:rPr>
        <w:t xml:space="preserve">Lack of quality environmental information </w:t>
      </w:r>
      <w:r w:rsidRPr="008276BD">
        <w:rPr>
          <w:bCs/>
          <w:iCs/>
          <w:lang w:val="en-GB"/>
        </w:rPr>
        <w:t xml:space="preserve">– while many stakeholders within the area have an interest in maintaining the green area or traditional agriculture few have sufficient information to develop effective environmental plans. Similarly few stakeholders have information on the true nature and quality of biodiversity within the area that can be used to lobby for stronger protection. </w:t>
      </w:r>
    </w:p>
    <w:p w14:paraId="2AC07CEB" w14:textId="77777777" w:rsidR="00062461" w:rsidRPr="008276BD" w:rsidRDefault="00062461" w:rsidP="00062461">
      <w:pPr>
        <w:spacing w:after="120"/>
        <w:rPr>
          <w:b/>
          <w:bCs/>
          <w:i/>
          <w:iCs/>
          <w:lang w:val="en-GB"/>
        </w:rPr>
      </w:pPr>
    </w:p>
    <w:p w14:paraId="3584FB7E" w14:textId="77777777" w:rsidR="00062461" w:rsidRPr="008276BD" w:rsidRDefault="00062461" w:rsidP="00CE1F6B">
      <w:pPr>
        <w:spacing w:after="120"/>
        <w:rPr>
          <w:b/>
          <w:i/>
          <w:lang w:val="en-GB"/>
        </w:rPr>
      </w:pPr>
      <w:bookmarkStart w:id="10" w:name="_Toc266717790"/>
      <w:bookmarkStart w:id="11" w:name="_Toc268007779"/>
      <w:bookmarkStart w:id="12" w:name="_Toc268018492"/>
      <w:r w:rsidRPr="008276BD">
        <w:rPr>
          <w:b/>
          <w:i/>
          <w:lang w:val="en-GB"/>
        </w:rPr>
        <w:t xml:space="preserve">Don Hoi Lord </w:t>
      </w:r>
    </w:p>
    <w:p w14:paraId="49B0EC7C" w14:textId="77777777" w:rsidR="00062461" w:rsidRPr="008276BD" w:rsidRDefault="00062461" w:rsidP="00062461">
      <w:pPr>
        <w:spacing w:after="120"/>
        <w:rPr>
          <w:bCs/>
          <w:iCs/>
          <w:lang w:val="en-GB"/>
        </w:rPr>
      </w:pPr>
      <w:r w:rsidRPr="008276BD">
        <w:rPr>
          <w:bCs/>
          <w:iCs/>
          <w:lang w:val="en-GB"/>
        </w:rPr>
        <w:t>Efforts to manage the Don Hoi Lord area form part of the DMCR’s and DoF’s mandate within the area with the two departments committed to investing US$ 2.4 million over the project period to (1) enhance local participation in sustainable harvesting of razor clams; (2) provide artificial reefs to rehabilitate spawning ground for marine species; (3) and support local and provincial regulations to enforce sustainable use. This work will also form a key element of the DMCR’s work under the new law, Promotion of Marine and Coastal Resources Management Act 2015 that empowers local authorities and coastal communities to conserve and manage coastal and marine resources, as well as to provide guidelines for formulating marine and coastal resources policies at national, provincial, and local levels for implementation.</w:t>
      </w:r>
    </w:p>
    <w:p w14:paraId="236D377A" w14:textId="77777777" w:rsidR="00062461" w:rsidRPr="008276BD" w:rsidRDefault="00062461" w:rsidP="00062461">
      <w:pPr>
        <w:spacing w:after="120"/>
        <w:rPr>
          <w:bCs/>
          <w:iCs/>
          <w:lang w:val="en-GB"/>
        </w:rPr>
      </w:pPr>
      <w:r w:rsidRPr="008276BD">
        <w:rPr>
          <w:bCs/>
          <w:iCs/>
          <w:lang w:val="en-GB"/>
        </w:rPr>
        <w:t xml:space="preserve">Each of the four local government organisations in the area (Laem Yai, Klong Kone, Bang Jakreng, Bangkaew) will allocate approximately 7,000 USD per year (total US$ 112,000 over the project period) to promote eco-tourism and environmental rehabilitation in Doi Hoi Lord. These efforts will also build on initial efforts by local conservation groups within the area to establish no take areas for the Razor clams based on research undertaken by Chulalongkorn University. </w:t>
      </w:r>
    </w:p>
    <w:p w14:paraId="0BC74DBD" w14:textId="16A4888E" w:rsidR="00062461" w:rsidRPr="00B76C9D" w:rsidRDefault="00062461" w:rsidP="00062461">
      <w:pPr>
        <w:spacing w:after="120"/>
        <w:rPr>
          <w:bCs/>
          <w:i/>
          <w:iCs/>
          <w:lang w:val="en-GB"/>
        </w:rPr>
      </w:pPr>
      <w:r w:rsidRPr="008276BD">
        <w:rPr>
          <w:bCs/>
          <w:iCs/>
          <w:lang w:val="en-GB"/>
        </w:rPr>
        <w:t xml:space="preserve">These efforts however face a number of significant challenges in achieving effective conservation of the areas biodiversity. These are: </w:t>
      </w:r>
    </w:p>
    <w:p w14:paraId="77FE0C18" w14:textId="77777777" w:rsidR="00062461" w:rsidRPr="008276BD" w:rsidRDefault="00062461" w:rsidP="00062461">
      <w:pPr>
        <w:spacing w:after="120"/>
        <w:rPr>
          <w:bCs/>
          <w:iCs/>
          <w:u w:val="single"/>
          <w:lang w:val="en-GB"/>
        </w:rPr>
      </w:pPr>
      <w:r w:rsidRPr="008276BD">
        <w:rPr>
          <w:bCs/>
          <w:iCs/>
          <w:u w:val="single"/>
          <w:lang w:val="en-GB"/>
        </w:rPr>
        <w:t>Barriers Don Hoi Lord:</w:t>
      </w:r>
    </w:p>
    <w:p w14:paraId="6822FD03" w14:textId="65C7AF80" w:rsidR="00062461" w:rsidRPr="008276BD" w:rsidRDefault="00062461" w:rsidP="00F830B1">
      <w:pPr>
        <w:numPr>
          <w:ilvl w:val="0"/>
          <w:numId w:val="30"/>
        </w:numPr>
        <w:spacing w:after="120"/>
        <w:rPr>
          <w:bCs/>
          <w:iCs/>
          <w:lang w:val="en-GB"/>
        </w:rPr>
      </w:pPr>
      <w:r w:rsidRPr="008276BD">
        <w:rPr>
          <w:bCs/>
          <w:i/>
          <w:iCs/>
          <w:lang w:val="en-GB"/>
        </w:rPr>
        <w:t>Lack of coordination</w:t>
      </w:r>
      <w:r w:rsidRPr="008276BD">
        <w:rPr>
          <w:bCs/>
          <w:iCs/>
          <w:lang w:val="en-GB"/>
        </w:rPr>
        <w:t xml:space="preserve"> – There are four Tambons that directly surround the Don Hoi Lord area. Coordination between these Tambons on management of the mudflat areas has, however, been limited resulting in challenges to development of holistic management approaches. Similarly coordination between different stakeholders from the private sector (tourism, fishing, shellfish harvesting, aquaculture), government, and civil society across the entire province has also been limited resulting in a lack of clear vision of the development of the area and the management of the natural resources within it, as well as allowing for </w:t>
      </w:r>
      <w:r w:rsidR="008276BD" w:rsidRPr="008276BD">
        <w:rPr>
          <w:bCs/>
          <w:iCs/>
          <w:lang w:val="en-GB"/>
        </w:rPr>
        <w:t>on-going</w:t>
      </w:r>
      <w:r w:rsidRPr="008276BD">
        <w:rPr>
          <w:bCs/>
          <w:iCs/>
          <w:lang w:val="en-GB"/>
        </w:rPr>
        <w:t xml:space="preserve"> uncoordinated developments that may damage the long term sustainability of key livelihoods within the area, by allowing of upstream erosion and pollution as well as degradation of the natural environment that many tourists visiting the area wish to see.</w:t>
      </w:r>
    </w:p>
    <w:p w14:paraId="21514584" w14:textId="77777777" w:rsidR="00062461" w:rsidRPr="008276BD" w:rsidRDefault="00062461" w:rsidP="00F830B1">
      <w:pPr>
        <w:numPr>
          <w:ilvl w:val="0"/>
          <w:numId w:val="30"/>
        </w:numPr>
        <w:spacing w:after="120"/>
        <w:rPr>
          <w:bCs/>
          <w:iCs/>
          <w:lang w:val="en-GB"/>
        </w:rPr>
      </w:pPr>
      <w:r w:rsidRPr="008276BD">
        <w:rPr>
          <w:bCs/>
          <w:i/>
          <w:iCs/>
          <w:lang w:val="en-GB"/>
        </w:rPr>
        <w:t>Lack of participation in local planning</w:t>
      </w:r>
      <w:r w:rsidRPr="008276BD">
        <w:rPr>
          <w:bCs/>
          <w:iCs/>
          <w:lang w:val="en-GB"/>
        </w:rPr>
        <w:t xml:space="preserve"> – while development of Tambon Plans are intended through decentralisation to provide a mechanisms to represent the interests of communities, limited capacity and experience within Tambon offices of participatory planning processes has resulted in many plans being developed by local officials only with limited consultation. As such the interests and concerns of many local stakeholder groups, in particular that more marginal groups that are directly dependent on natural resources for their livelihoods, is not well represented within plans. </w:t>
      </w:r>
    </w:p>
    <w:p w14:paraId="45E4A23C" w14:textId="77777777" w:rsidR="00062461" w:rsidRPr="008276BD" w:rsidRDefault="00062461" w:rsidP="00F830B1">
      <w:pPr>
        <w:numPr>
          <w:ilvl w:val="0"/>
          <w:numId w:val="30"/>
        </w:numPr>
        <w:spacing w:after="120"/>
        <w:rPr>
          <w:bCs/>
          <w:iCs/>
          <w:lang w:val="en-GB"/>
        </w:rPr>
      </w:pPr>
      <w:r w:rsidRPr="008276BD">
        <w:rPr>
          <w:bCs/>
          <w:i/>
          <w:iCs/>
          <w:lang w:val="en-GB"/>
        </w:rPr>
        <w:t>Open access to resources</w:t>
      </w:r>
      <w:r w:rsidRPr="008276BD">
        <w:rPr>
          <w:bCs/>
          <w:iCs/>
          <w:lang w:val="en-GB"/>
        </w:rPr>
        <w:t xml:space="preserve"> – the harvesting of Razor clams and other shellfish is undertaken by a relatively small number of full time participants with a far larger number of periodic or opportunistic harvesters coming from surrounding Tambons to capitalise on the resource during periods when populations of clam increase or there are limited alternative work opportunities. These fluctuations have made management of the resource difficult and require stronger local and provincial level management. </w:t>
      </w:r>
    </w:p>
    <w:p w14:paraId="2F4FE719" w14:textId="02DF58CA" w:rsidR="00CE1F6B" w:rsidRPr="00B76C9D" w:rsidRDefault="00062461" w:rsidP="00B76C9D">
      <w:pPr>
        <w:numPr>
          <w:ilvl w:val="0"/>
          <w:numId w:val="30"/>
        </w:numPr>
        <w:spacing w:after="120"/>
        <w:rPr>
          <w:bCs/>
          <w:iCs/>
          <w:lang w:val="en-GB"/>
        </w:rPr>
      </w:pPr>
      <w:r w:rsidRPr="008276BD">
        <w:rPr>
          <w:bCs/>
          <w:i/>
          <w:iCs/>
          <w:lang w:val="en-GB"/>
        </w:rPr>
        <w:t xml:space="preserve">Limited knowledge on the biodiversity, biodiversity management and relevant management strategies </w:t>
      </w:r>
      <w:r w:rsidRPr="008276BD">
        <w:rPr>
          <w:bCs/>
          <w:iCs/>
          <w:lang w:val="en-GB"/>
        </w:rPr>
        <w:t xml:space="preserve">– while knowledge on the status of Razor Clams through studies undertaken by universities this information or approaches </w:t>
      </w:r>
      <w:r w:rsidRPr="008276BD">
        <w:rPr>
          <w:bCs/>
          <w:iCs/>
          <w:lang w:val="en-GB"/>
        </w:rPr>
        <w:lastRenderedPageBreak/>
        <w:t xml:space="preserve">to addressing the problems has not been widely distributed or understood. Equally information on the wider biodiversity of the area is not broadly available and there is limited understanding of the economic benefits of key species in relation to tourism (for example bird watching), or the value of ecosystem services to existing activities (such as maintenance of water quality and sediment </w:t>
      </w:r>
      <w:r w:rsidR="00750C3C">
        <w:rPr>
          <w:bCs/>
          <w:iCs/>
          <w:lang w:val="en-GB"/>
        </w:rPr>
        <w:t xml:space="preserve">particle </w:t>
      </w:r>
      <w:r w:rsidRPr="008276BD">
        <w:rPr>
          <w:bCs/>
          <w:iCs/>
          <w:lang w:val="en-GB"/>
        </w:rPr>
        <w:t xml:space="preserve">size for razor clams or hydrological regime within canals for aquaculture). As such this information has not be incorporated into development planning and decision making at the sub-district and Provincial Level. </w:t>
      </w:r>
      <w:bookmarkEnd w:id="10"/>
      <w:bookmarkEnd w:id="11"/>
      <w:bookmarkEnd w:id="12"/>
    </w:p>
    <w:p w14:paraId="324AEE0C" w14:textId="62F1E144" w:rsidR="00AD1844" w:rsidRPr="008276BD" w:rsidRDefault="00FE51D3" w:rsidP="00964EE4">
      <w:pPr>
        <w:pStyle w:val="NumberedParas"/>
        <w:numPr>
          <w:ilvl w:val="0"/>
          <w:numId w:val="0"/>
        </w:numPr>
        <w:spacing w:after="120"/>
        <w:rPr>
          <w:sz w:val="22"/>
          <w:highlight w:val="yellow"/>
          <w:lang w:val="en-GB"/>
        </w:rPr>
      </w:pPr>
      <w:r w:rsidRPr="008276BD">
        <w:rPr>
          <w:sz w:val="22"/>
          <w:lang w:val="en-GB"/>
        </w:rPr>
        <w:t xml:space="preserve">The project is designed by closely complying with the objectives, outcomes, components, GEF budget and co-financing specified in the PIF. There has been no change in the GEF budget total </w:t>
      </w:r>
      <w:r w:rsidR="00AD1844" w:rsidRPr="008276BD">
        <w:rPr>
          <w:sz w:val="22"/>
          <w:lang w:val="en-GB"/>
        </w:rPr>
        <w:t>or</w:t>
      </w:r>
      <w:r w:rsidR="0002447E" w:rsidRPr="008276BD">
        <w:rPr>
          <w:sz w:val="22"/>
          <w:lang w:val="en-GB"/>
        </w:rPr>
        <w:t xml:space="preserve"> </w:t>
      </w:r>
      <w:r w:rsidRPr="008276BD">
        <w:rPr>
          <w:sz w:val="22"/>
          <w:lang w:val="en-GB"/>
        </w:rPr>
        <w:t xml:space="preserve">the allocation of budgets across outcomes. The co-financing targets in the PIF have been met. </w:t>
      </w:r>
    </w:p>
    <w:p w14:paraId="71767D67" w14:textId="1B2F6698" w:rsidR="005A265B" w:rsidRPr="008276BD" w:rsidRDefault="005A265B" w:rsidP="005A265B">
      <w:pPr>
        <w:pStyle w:val="NumberedParas"/>
        <w:numPr>
          <w:ilvl w:val="0"/>
          <w:numId w:val="0"/>
        </w:numPr>
        <w:spacing w:after="120"/>
        <w:rPr>
          <w:sz w:val="22"/>
          <w:lang w:val="en-GB"/>
        </w:rPr>
      </w:pPr>
      <w:r w:rsidRPr="008276BD">
        <w:rPr>
          <w:sz w:val="22"/>
          <w:lang w:val="en-GB"/>
        </w:rPr>
        <w:t xml:space="preserve">The overwhelming majority of quantitative targets from the PIF have been maintained with the following minor changes occuring. </w:t>
      </w:r>
    </w:p>
    <w:p w14:paraId="69B5C270" w14:textId="77777777" w:rsidR="005A265B" w:rsidRDefault="005A265B" w:rsidP="005A265B">
      <w:pPr>
        <w:pStyle w:val="NumberedParas"/>
        <w:numPr>
          <w:ilvl w:val="0"/>
          <w:numId w:val="0"/>
        </w:numPr>
        <w:spacing w:after="120"/>
        <w:rPr>
          <w:b/>
          <w:i/>
          <w:lang w:val="en-GB"/>
        </w:rPr>
      </w:pPr>
      <w:r w:rsidRPr="008276BD">
        <w:rPr>
          <w:b/>
          <w:i/>
          <w:lang w:val="en-GB"/>
        </w:rPr>
        <w:t xml:space="preserve">Table 1. Changes made, compared to information provided in original Project Identification Form (PIF) </w:t>
      </w:r>
    </w:p>
    <w:tbl>
      <w:tblPr>
        <w:tblStyle w:val="LightShading1"/>
        <w:tblW w:w="0" w:type="auto"/>
        <w:tblLook w:val="04A0" w:firstRow="1" w:lastRow="0" w:firstColumn="1" w:lastColumn="0" w:noHBand="0" w:noVBand="1"/>
      </w:tblPr>
      <w:tblGrid>
        <w:gridCol w:w="1150"/>
        <w:gridCol w:w="3211"/>
        <w:gridCol w:w="2977"/>
        <w:gridCol w:w="3496"/>
      </w:tblGrid>
      <w:tr w:rsidR="001C2CFE" w:rsidRPr="008276BD" w14:paraId="612E9299" w14:textId="77777777" w:rsidTr="001C2CF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50" w:type="dxa"/>
          </w:tcPr>
          <w:p w14:paraId="13D277DD" w14:textId="77777777" w:rsidR="00F830B1" w:rsidRPr="008276BD" w:rsidRDefault="00F830B1" w:rsidP="00E515C7">
            <w:pPr>
              <w:pStyle w:val="NumberedParas"/>
              <w:numPr>
                <w:ilvl w:val="0"/>
                <w:numId w:val="0"/>
              </w:numPr>
              <w:spacing w:after="120"/>
              <w:rPr>
                <w:sz w:val="20"/>
                <w:szCs w:val="20"/>
                <w:lang w:val="en-GB"/>
              </w:rPr>
            </w:pPr>
            <w:r w:rsidRPr="008276BD">
              <w:rPr>
                <w:sz w:val="20"/>
                <w:szCs w:val="20"/>
                <w:lang w:val="en-GB"/>
              </w:rPr>
              <w:t>Area of change</w:t>
            </w:r>
          </w:p>
        </w:tc>
        <w:tc>
          <w:tcPr>
            <w:tcW w:w="3211" w:type="dxa"/>
          </w:tcPr>
          <w:p w14:paraId="0C4D0C77" w14:textId="77777777" w:rsidR="00F830B1" w:rsidRPr="008276BD" w:rsidRDefault="00F830B1" w:rsidP="00E515C7">
            <w:pPr>
              <w:pStyle w:val="NumberedParas"/>
              <w:numPr>
                <w:ilvl w:val="0"/>
                <w:numId w:val="0"/>
              </w:numPr>
              <w:spacing w:after="120"/>
              <w:cnfStyle w:val="100000000000" w:firstRow="1" w:lastRow="0" w:firstColumn="0" w:lastColumn="0" w:oddVBand="0" w:evenVBand="0" w:oddHBand="0" w:evenHBand="0" w:firstRowFirstColumn="0" w:firstRowLastColumn="0" w:lastRowFirstColumn="0" w:lastRowLastColumn="0"/>
              <w:rPr>
                <w:sz w:val="20"/>
                <w:szCs w:val="20"/>
                <w:lang w:val="en-GB"/>
              </w:rPr>
            </w:pPr>
            <w:r w:rsidRPr="008276BD">
              <w:rPr>
                <w:sz w:val="20"/>
                <w:szCs w:val="20"/>
                <w:lang w:val="en-GB"/>
              </w:rPr>
              <w:t>Original PIF</w:t>
            </w:r>
          </w:p>
        </w:tc>
        <w:tc>
          <w:tcPr>
            <w:tcW w:w="2977" w:type="dxa"/>
          </w:tcPr>
          <w:p w14:paraId="02E3E708" w14:textId="77777777" w:rsidR="00F830B1" w:rsidRPr="008276BD" w:rsidRDefault="00F830B1" w:rsidP="00E515C7">
            <w:pPr>
              <w:pStyle w:val="NumberedParas"/>
              <w:numPr>
                <w:ilvl w:val="0"/>
                <w:numId w:val="0"/>
              </w:numPr>
              <w:spacing w:after="120"/>
              <w:cnfStyle w:val="100000000000" w:firstRow="1" w:lastRow="0" w:firstColumn="0" w:lastColumn="0" w:oddVBand="0" w:evenVBand="0" w:oddHBand="0" w:evenHBand="0" w:firstRowFirstColumn="0" w:firstRowLastColumn="0" w:lastRowFirstColumn="0" w:lastRowLastColumn="0"/>
              <w:rPr>
                <w:sz w:val="20"/>
                <w:szCs w:val="20"/>
                <w:lang w:val="en-GB"/>
              </w:rPr>
            </w:pPr>
            <w:r w:rsidRPr="008276BD">
              <w:rPr>
                <w:sz w:val="20"/>
                <w:szCs w:val="20"/>
                <w:lang w:val="en-GB"/>
              </w:rPr>
              <w:t>Final project document</w:t>
            </w:r>
          </w:p>
        </w:tc>
        <w:tc>
          <w:tcPr>
            <w:tcW w:w="3496" w:type="dxa"/>
          </w:tcPr>
          <w:p w14:paraId="7C22E16A" w14:textId="77777777" w:rsidR="00F830B1" w:rsidRPr="008276BD" w:rsidRDefault="00F830B1" w:rsidP="00E515C7">
            <w:pPr>
              <w:pStyle w:val="NumberedParas"/>
              <w:numPr>
                <w:ilvl w:val="0"/>
                <w:numId w:val="0"/>
              </w:numPr>
              <w:spacing w:after="120"/>
              <w:cnfStyle w:val="100000000000" w:firstRow="1" w:lastRow="0" w:firstColumn="0" w:lastColumn="0" w:oddVBand="0" w:evenVBand="0" w:oddHBand="0" w:evenHBand="0" w:firstRowFirstColumn="0" w:firstRowLastColumn="0" w:lastRowFirstColumn="0" w:lastRowLastColumn="0"/>
              <w:rPr>
                <w:bCs w:val="0"/>
                <w:sz w:val="20"/>
                <w:szCs w:val="20"/>
                <w:lang w:val="en-GB"/>
              </w:rPr>
            </w:pPr>
            <w:r w:rsidRPr="008276BD">
              <w:rPr>
                <w:bCs w:val="0"/>
                <w:sz w:val="20"/>
                <w:szCs w:val="20"/>
                <w:lang w:val="en-GB"/>
              </w:rPr>
              <w:t>Reasons for change</w:t>
            </w:r>
          </w:p>
        </w:tc>
      </w:tr>
      <w:tr w:rsidR="001C2CFE" w:rsidRPr="008276BD" w14:paraId="50EBBF14" w14:textId="77777777" w:rsidTr="00632A2F">
        <w:trPr>
          <w:cnfStyle w:val="000000100000" w:firstRow="0" w:lastRow="0" w:firstColumn="0" w:lastColumn="0" w:oddVBand="0" w:evenVBand="0" w:oddHBand="1" w:evenHBand="0" w:firstRowFirstColumn="0" w:firstRowLastColumn="0" w:lastRowFirstColumn="0" w:lastRowLastColumn="0"/>
          <w:trHeight w:val="5707"/>
        </w:trPr>
        <w:tc>
          <w:tcPr>
            <w:cnfStyle w:val="001000000000" w:firstRow="0" w:lastRow="0" w:firstColumn="1" w:lastColumn="0" w:oddVBand="0" w:evenVBand="0" w:oddHBand="0" w:evenHBand="0" w:firstRowFirstColumn="0" w:firstRowLastColumn="0" w:lastRowFirstColumn="0" w:lastRowLastColumn="0"/>
            <w:tcW w:w="1150" w:type="dxa"/>
          </w:tcPr>
          <w:p w14:paraId="52BAE880" w14:textId="77777777" w:rsidR="00F830B1" w:rsidRPr="008276BD" w:rsidRDefault="00F830B1" w:rsidP="00E515C7">
            <w:pPr>
              <w:pStyle w:val="NumberedParas"/>
              <w:numPr>
                <w:ilvl w:val="0"/>
                <w:numId w:val="0"/>
              </w:numPr>
              <w:spacing w:after="120"/>
              <w:rPr>
                <w:b w:val="0"/>
                <w:sz w:val="20"/>
                <w:szCs w:val="20"/>
                <w:lang w:val="en-GB"/>
              </w:rPr>
            </w:pPr>
            <w:r w:rsidRPr="008276BD">
              <w:rPr>
                <w:b w:val="0"/>
                <w:sz w:val="20"/>
                <w:szCs w:val="20"/>
                <w:lang w:val="en-GB"/>
              </w:rPr>
              <w:t>Outcome Indicators – Component 2</w:t>
            </w:r>
          </w:p>
        </w:tc>
        <w:tc>
          <w:tcPr>
            <w:tcW w:w="3211" w:type="dxa"/>
          </w:tcPr>
          <w:p w14:paraId="67764612" w14:textId="7D48FD4A" w:rsidR="00F830B1" w:rsidRPr="008276BD" w:rsidRDefault="00F830B1" w:rsidP="00E515C7">
            <w:pPr>
              <w:cnfStyle w:val="000000100000" w:firstRow="0" w:lastRow="0" w:firstColumn="0" w:lastColumn="0" w:oddVBand="0" w:evenVBand="0" w:oddHBand="1" w:evenHBand="0" w:firstRowFirstColumn="0" w:firstRowLastColumn="0" w:lastRowFirstColumn="0" w:lastRowLastColumn="0"/>
              <w:rPr>
                <w:i/>
                <w:noProof/>
                <w:sz w:val="20"/>
                <w:lang w:val="en-GB"/>
              </w:rPr>
            </w:pPr>
            <w:r w:rsidRPr="008276BD">
              <w:rPr>
                <w:i/>
                <w:sz w:val="20"/>
                <w:lang w:val="en-GB"/>
              </w:rPr>
              <w:t>E</w:t>
            </w:r>
            <w:r w:rsidRPr="008276BD">
              <w:rPr>
                <w:i/>
                <w:noProof/>
                <w:sz w:val="20"/>
                <w:lang w:val="en-GB"/>
              </w:rPr>
              <w:t>nhanced conservation security in the two target regions covering at least 89,000 ha as a result of mainstreaming biodiversity into land use and development pla</w:t>
            </w:r>
            <w:r w:rsidR="00021797">
              <w:rPr>
                <w:i/>
                <w:noProof/>
                <w:sz w:val="20"/>
                <w:lang w:val="en-GB"/>
              </w:rPr>
              <w:t>nning for the following species</w:t>
            </w:r>
            <w:r w:rsidRPr="008276BD">
              <w:rPr>
                <w:i/>
                <w:noProof/>
                <w:sz w:val="20"/>
                <w:lang w:val="en-GB"/>
              </w:rPr>
              <w:t xml:space="preserve">: </w:t>
            </w:r>
          </w:p>
          <w:p w14:paraId="3F6B1CFF" w14:textId="77777777" w:rsidR="00F830B1" w:rsidRPr="008276BD" w:rsidRDefault="00F830B1" w:rsidP="00F830B1">
            <w:pPr>
              <w:pStyle w:val="ListParagraph"/>
              <w:numPr>
                <w:ilvl w:val="0"/>
                <w:numId w:val="31"/>
              </w:numPr>
              <w:cnfStyle w:val="000000100000" w:firstRow="0" w:lastRow="0" w:firstColumn="0" w:lastColumn="0" w:oddVBand="0" w:evenVBand="0" w:oddHBand="1" w:evenHBand="0" w:firstRowFirstColumn="0" w:firstRowLastColumn="0" w:lastRowFirstColumn="0" w:lastRowLastColumn="0"/>
              <w:rPr>
                <w:i/>
                <w:noProof/>
                <w:sz w:val="20"/>
                <w:lang w:val="en-GB"/>
              </w:rPr>
            </w:pPr>
            <w:r w:rsidRPr="008276BD">
              <w:rPr>
                <w:i/>
                <w:noProof/>
                <w:sz w:val="20"/>
                <w:lang w:val="en-GB"/>
              </w:rPr>
              <w:t>Asian Dowitcher  (Limnodromus semipalmatus – Near Threatened2)  </w:t>
            </w:r>
          </w:p>
          <w:p w14:paraId="0B44312A" w14:textId="77777777" w:rsidR="00F830B1" w:rsidRPr="008276BD" w:rsidRDefault="00F830B1" w:rsidP="00F830B1">
            <w:pPr>
              <w:pStyle w:val="ListParagraph"/>
              <w:numPr>
                <w:ilvl w:val="0"/>
                <w:numId w:val="31"/>
              </w:numPr>
              <w:cnfStyle w:val="000000100000" w:firstRow="0" w:lastRow="0" w:firstColumn="0" w:lastColumn="0" w:oddVBand="0" w:evenVBand="0" w:oddHBand="1" w:evenHBand="0" w:firstRowFirstColumn="0" w:firstRowLastColumn="0" w:lastRowFirstColumn="0" w:lastRowLastColumn="0"/>
              <w:rPr>
                <w:i/>
                <w:noProof/>
                <w:sz w:val="20"/>
                <w:lang w:val="en-GB"/>
              </w:rPr>
            </w:pPr>
            <w:r w:rsidRPr="008276BD">
              <w:rPr>
                <w:i/>
                <w:noProof/>
                <w:sz w:val="20"/>
                <w:lang w:val="en-GB"/>
              </w:rPr>
              <w:t>Fairy Pitta (Pitta nympha – Vulnerable)  </w:t>
            </w:r>
          </w:p>
          <w:p w14:paraId="521ED985" w14:textId="77777777" w:rsidR="00F830B1" w:rsidRPr="008276BD" w:rsidRDefault="00F830B1" w:rsidP="00F830B1">
            <w:pPr>
              <w:pStyle w:val="ListParagraph"/>
              <w:numPr>
                <w:ilvl w:val="0"/>
                <w:numId w:val="31"/>
              </w:numPr>
              <w:cnfStyle w:val="000000100000" w:firstRow="0" w:lastRow="0" w:firstColumn="0" w:lastColumn="0" w:oddVBand="0" w:evenVBand="0" w:oddHBand="1" w:evenHBand="0" w:firstRowFirstColumn="0" w:firstRowLastColumn="0" w:lastRowFirstColumn="0" w:lastRowLastColumn="0"/>
              <w:rPr>
                <w:i/>
                <w:noProof/>
                <w:sz w:val="20"/>
                <w:lang w:val="en-GB"/>
              </w:rPr>
            </w:pPr>
            <w:r w:rsidRPr="008276BD">
              <w:rPr>
                <w:i/>
                <w:noProof/>
                <w:sz w:val="20"/>
                <w:lang w:val="en-GB"/>
              </w:rPr>
              <w:t>Razor Clams (Solen regularis – economic value)  </w:t>
            </w:r>
          </w:p>
          <w:p w14:paraId="048BA52D" w14:textId="77777777" w:rsidR="00F830B1" w:rsidRPr="008276BD" w:rsidRDefault="00F830B1" w:rsidP="00E515C7">
            <w:pPr>
              <w:pStyle w:val="NumberedParas"/>
              <w:numPr>
                <w:ilvl w:val="0"/>
                <w:numId w:val="0"/>
              </w:numPr>
              <w:spacing w:after="120"/>
              <w:cnfStyle w:val="000000100000" w:firstRow="0" w:lastRow="0" w:firstColumn="0" w:lastColumn="0" w:oddVBand="0" w:evenVBand="0" w:oddHBand="1" w:evenHBand="0" w:firstRowFirstColumn="0" w:firstRowLastColumn="0" w:lastRowFirstColumn="0" w:lastRowLastColumn="0"/>
              <w:rPr>
                <w:sz w:val="20"/>
                <w:szCs w:val="20"/>
                <w:lang w:val="en-GB"/>
              </w:rPr>
            </w:pPr>
          </w:p>
        </w:tc>
        <w:tc>
          <w:tcPr>
            <w:tcW w:w="2977" w:type="dxa"/>
          </w:tcPr>
          <w:p w14:paraId="7C4C6B5D" w14:textId="77777777" w:rsidR="00F830B1" w:rsidRPr="008276BD" w:rsidRDefault="00F830B1" w:rsidP="00E515C7">
            <w:pPr>
              <w:pStyle w:val="NumberedParas"/>
              <w:numPr>
                <w:ilvl w:val="0"/>
                <w:numId w:val="0"/>
              </w:numPr>
              <w:spacing w:after="120"/>
              <w:cnfStyle w:val="000000100000" w:firstRow="0" w:lastRow="0" w:firstColumn="0" w:lastColumn="0" w:oddVBand="0" w:evenVBand="0" w:oddHBand="1" w:evenHBand="0" w:firstRowFirstColumn="0" w:firstRowLastColumn="0" w:lastRowFirstColumn="0" w:lastRowLastColumn="0"/>
              <w:rPr>
                <w:sz w:val="20"/>
                <w:szCs w:val="20"/>
                <w:lang w:val="en-GB"/>
              </w:rPr>
            </w:pPr>
            <w:r w:rsidRPr="008276BD">
              <w:rPr>
                <w:sz w:val="20"/>
                <w:szCs w:val="20"/>
                <w:lang w:val="en-GB"/>
              </w:rPr>
              <w:t>Indicator covered by Objective level indicators and indicator under Outcome 2:</w:t>
            </w:r>
          </w:p>
          <w:p w14:paraId="1ABFBB95" w14:textId="77777777" w:rsidR="00F830B1" w:rsidRPr="008276BD" w:rsidRDefault="00F830B1" w:rsidP="00E515C7">
            <w:pPr>
              <w:pStyle w:val="NumberedParas"/>
              <w:numPr>
                <w:ilvl w:val="0"/>
                <w:numId w:val="0"/>
              </w:numPr>
              <w:spacing w:after="120"/>
              <w:cnfStyle w:val="000000100000" w:firstRow="0" w:lastRow="0" w:firstColumn="0" w:lastColumn="0" w:oddVBand="0" w:evenVBand="0" w:oddHBand="1" w:evenHBand="0" w:firstRowFirstColumn="0" w:firstRowLastColumn="0" w:lastRowFirstColumn="0" w:lastRowLastColumn="0"/>
              <w:rPr>
                <w:sz w:val="20"/>
                <w:szCs w:val="20"/>
                <w:u w:val="single"/>
                <w:lang w:val="en-GB"/>
              </w:rPr>
            </w:pPr>
            <w:r w:rsidRPr="008276BD">
              <w:rPr>
                <w:sz w:val="20"/>
                <w:szCs w:val="20"/>
                <w:u w:val="single"/>
                <w:lang w:val="en-GB"/>
              </w:rPr>
              <w:t xml:space="preserve">Objective level: </w:t>
            </w:r>
          </w:p>
          <w:p w14:paraId="488C1314" w14:textId="77777777" w:rsidR="00F830B1" w:rsidRPr="008276BD" w:rsidRDefault="00F830B1" w:rsidP="00F830B1">
            <w:pPr>
              <w:pStyle w:val="NumberedParas"/>
              <w:numPr>
                <w:ilvl w:val="0"/>
                <w:numId w:val="32"/>
              </w:numPr>
              <w:spacing w:after="120"/>
              <w:cnfStyle w:val="000000100000" w:firstRow="0" w:lastRow="0" w:firstColumn="0" w:lastColumn="0" w:oddVBand="0" w:evenVBand="0" w:oddHBand="1" w:evenHBand="0" w:firstRowFirstColumn="0" w:firstRowLastColumn="0" w:lastRowFirstColumn="0" w:lastRowLastColumn="0"/>
              <w:rPr>
                <w:sz w:val="20"/>
                <w:szCs w:val="20"/>
                <w:lang w:val="en-GB"/>
              </w:rPr>
            </w:pPr>
            <w:r w:rsidRPr="008276BD">
              <w:rPr>
                <w:sz w:val="20"/>
                <w:szCs w:val="20"/>
                <w:lang w:val="en-GB"/>
              </w:rPr>
              <w:t>At least 69,618ha</w:t>
            </w:r>
            <w:r w:rsidRPr="008276BD">
              <w:rPr>
                <w:sz w:val="20"/>
                <w:szCs w:val="20"/>
                <w:vertAlign w:val="superscript"/>
                <w:lang w:val="en-GB"/>
              </w:rPr>
              <w:footnoteReference w:id="18"/>
            </w:r>
            <w:r w:rsidRPr="008276BD">
              <w:rPr>
                <w:sz w:val="20"/>
                <w:szCs w:val="20"/>
                <w:lang w:val="en-GB"/>
              </w:rPr>
              <w:t xml:space="preserve"> of land and coastal area has biodiversity considerations mainstreamed into its management</w:t>
            </w:r>
          </w:p>
          <w:p w14:paraId="40C4B8D6" w14:textId="77777777" w:rsidR="00F830B1" w:rsidRPr="008276BD" w:rsidRDefault="00F830B1" w:rsidP="00F830B1">
            <w:pPr>
              <w:pStyle w:val="NumberedParas"/>
              <w:numPr>
                <w:ilvl w:val="0"/>
                <w:numId w:val="32"/>
              </w:numPr>
              <w:spacing w:after="120"/>
              <w:cnfStyle w:val="000000100000" w:firstRow="0" w:lastRow="0" w:firstColumn="0" w:lastColumn="0" w:oddVBand="0" w:evenVBand="0" w:oddHBand="1" w:evenHBand="0" w:firstRowFirstColumn="0" w:firstRowLastColumn="0" w:lastRowFirstColumn="0" w:lastRowLastColumn="0"/>
              <w:rPr>
                <w:sz w:val="20"/>
                <w:szCs w:val="20"/>
                <w:lang w:val="en-GB"/>
              </w:rPr>
            </w:pPr>
            <w:r w:rsidRPr="008276BD">
              <w:rPr>
                <w:sz w:val="20"/>
                <w:szCs w:val="20"/>
                <w:lang w:val="en-GB"/>
              </w:rPr>
              <w:t>No declines in numbers of populations of the following species at target sites;</w:t>
            </w:r>
          </w:p>
          <w:p w14:paraId="55F3CA06" w14:textId="77777777" w:rsidR="00F830B1" w:rsidRPr="008276BD" w:rsidRDefault="00F830B1" w:rsidP="00F830B1">
            <w:pPr>
              <w:pStyle w:val="NumberedParas"/>
              <w:numPr>
                <w:ilvl w:val="0"/>
                <w:numId w:val="27"/>
              </w:numPr>
              <w:spacing w:after="120"/>
              <w:cnfStyle w:val="000000100000" w:firstRow="0" w:lastRow="0" w:firstColumn="0" w:lastColumn="0" w:oddVBand="0" w:evenVBand="0" w:oddHBand="1" w:evenHBand="0" w:firstRowFirstColumn="0" w:firstRowLastColumn="0" w:lastRowFirstColumn="0" w:lastRowLastColumn="0"/>
              <w:rPr>
                <w:sz w:val="20"/>
                <w:szCs w:val="20"/>
                <w:lang w:val="en-GB"/>
              </w:rPr>
            </w:pPr>
            <w:r w:rsidRPr="008276BD">
              <w:rPr>
                <w:sz w:val="20"/>
                <w:szCs w:val="20"/>
                <w:lang w:val="en-GB"/>
              </w:rPr>
              <w:t xml:space="preserve">Eurasian Curlew </w:t>
            </w:r>
            <w:r w:rsidRPr="008276BD">
              <w:rPr>
                <w:sz w:val="16"/>
                <w:szCs w:val="20"/>
                <w:lang w:val="en-GB"/>
              </w:rPr>
              <w:t>(</w:t>
            </w:r>
            <w:r w:rsidRPr="008276BD">
              <w:rPr>
                <w:bCs/>
                <w:i/>
                <w:iCs/>
                <w:sz w:val="20"/>
                <w:lang w:val="en-GB"/>
              </w:rPr>
              <w:t>Numenius arquata)</w:t>
            </w:r>
          </w:p>
          <w:p w14:paraId="049A31AF" w14:textId="77777777" w:rsidR="00F830B1" w:rsidRPr="008276BD" w:rsidRDefault="00F830B1" w:rsidP="00F830B1">
            <w:pPr>
              <w:pStyle w:val="NumberedParas"/>
              <w:numPr>
                <w:ilvl w:val="0"/>
                <w:numId w:val="27"/>
              </w:numPr>
              <w:spacing w:after="120"/>
              <w:cnfStyle w:val="000000100000" w:firstRow="0" w:lastRow="0" w:firstColumn="0" w:lastColumn="0" w:oddVBand="0" w:evenVBand="0" w:oddHBand="1" w:evenHBand="0" w:firstRowFirstColumn="0" w:firstRowLastColumn="0" w:lastRowFirstColumn="0" w:lastRowLastColumn="0"/>
              <w:rPr>
                <w:sz w:val="20"/>
                <w:szCs w:val="20"/>
                <w:lang w:val="en-GB"/>
              </w:rPr>
            </w:pPr>
            <w:r w:rsidRPr="008276BD">
              <w:rPr>
                <w:sz w:val="20"/>
                <w:szCs w:val="20"/>
                <w:lang w:val="en-GB"/>
              </w:rPr>
              <w:t>Flying earthworm (</w:t>
            </w:r>
            <w:r w:rsidRPr="008276BD">
              <w:rPr>
                <w:i/>
                <w:iCs/>
                <w:sz w:val="20"/>
                <w:szCs w:val="20"/>
                <w:lang w:val="en-GB"/>
              </w:rPr>
              <w:t>Glyphidrilus sp)</w:t>
            </w:r>
          </w:p>
          <w:p w14:paraId="2A70B076" w14:textId="77777777" w:rsidR="00F830B1" w:rsidRPr="008276BD" w:rsidRDefault="00F830B1" w:rsidP="00E515C7">
            <w:pPr>
              <w:pStyle w:val="NumberedParas"/>
              <w:numPr>
                <w:ilvl w:val="0"/>
                <w:numId w:val="0"/>
              </w:numPr>
              <w:spacing w:after="120"/>
              <w:cnfStyle w:val="000000100000" w:firstRow="0" w:lastRow="0" w:firstColumn="0" w:lastColumn="0" w:oddVBand="0" w:evenVBand="0" w:oddHBand="1" w:evenHBand="0" w:firstRowFirstColumn="0" w:firstRowLastColumn="0" w:lastRowFirstColumn="0" w:lastRowLastColumn="0"/>
              <w:rPr>
                <w:sz w:val="20"/>
                <w:szCs w:val="20"/>
                <w:u w:val="single"/>
                <w:lang w:val="en-GB"/>
              </w:rPr>
            </w:pPr>
            <w:r w:rsidRPr="008276BD">
              <w:rPr>
                <w:sz w:val="20"/>
                <w:szCs w:val="20"/>
                <w:u w:val="single"/>
                <w:lang w:val="en-GB"/>
              </w:rPr>
              <w:t xml:space="preserve">Outcome level </w:t>
            </w:r>
          </w:p>
          <w:p w14:paraId="402E66F3" w14:textId="77777777" w:rsidR="00F830B1" w:rsidRPr="008276BD" w:rsidRDefault="00F830B1" w:rsidP="00E515C7">
            <w:pPr>
              <w:pStyle w:val="NumberedParas"/>
              <w:numPr>
                <w:ilvl w:val="0"/>
                <w:numId w:val="0"/>
              </w:numPr>
              <w:spacing w:after="120"/>
              <w:cnfStyle w:val="000000100000" w:firstRow="0" w:lastRow="0" w:firstColumn="0" w:lastColumn="0" w:oddVBand="0" w:evenVBand="0" w:oddHBand="1" w:evenHBand="0" w:firstRowFirstColumn="0" w:firstRowLastColumn="0" w:lastRowFirstColumn="0" w:lastRowLastColumn="0"/>
              <w:rPr>
                <w:sz w:val="20"/>
                <w:szCs w:val="20"/>
                <w:lang w:val="en-GB"/>
              </w:rPr>
            </w:pPr>
            <w:r w:rsidRPr="008276BD">
              <w:rPr>
                <w:sz w:val="20"/>
                <w:szCs w:val="20"/>
                <w:lang w:val="en-GB"/>
              </w:rPr>
              <w:t>Increase in the species density of Razor Clams (</w:t>
            </w:r>
            <w:r w:rsidRPr="008276BD">
              <w:rPr>
                <w:i/>
                <w:sz w:val="20"/>
                <w:szCs w:val="20"/>
                <w:lang w:val="en-GB"/>
              </w:rPr>
              <w:t>Solen regularis</w:t>
            </w:r>
            <w:r w:rsidRPr="008276BD">
              <w:rPr>
                <w:sz w:val="20"/>
                <w:szCs w:val="20"/>
                <w:lang w:val="en-GB"/>
              </w:rPr>
              <w:t>)</w:t>
            </w:r>
          </w:p>
        </w:tc>
        <w:tc>
          <w:tcPr>
            <w:tcW w:w="3496" w:type="dxa"/>
          </w:tcPr>
          <w:p w14:paraId="4F304813" w14:textId="77777777" w:rsidR="00F830B1" w:rsidRPr="008276BD" w:rsidRDefault="00F830B1" w:rsidP="00E515C7">
            <w:pPr>
              <w:pStyle w:val="NumberedParas"/>
              <w:numPr>
                <w:ilvl w:val="0"/>
                <w:numId w:val="0"/>
              </w:numPr>
              <w:spacing w:after="120"/>
              <w:cnfStyle w:val="000000100000" w:firstRow="0" w:lastRow="0" w:firstColumn="0" w:lastColumn="0" w:oddVBand="0" w:evenVBand="0" w:oddHBand="1" w:evenHBand="0" w:firstRowFirstColumn="0" w:firstRowLastColumn="0" w:lastRowFirstColumn="0" w:lastRowLastColumn="0"/>
              <w:rPr>
                <w:sz w:val="20"/>
                <w:szCs w:val="20"/>
                <w:lang w:val="en-GB"/>
              </w:rPr>
            </w:pPr>
            <w:r w:rsidRPr="008276BD">
              <w:rPr>
                <w:i/>
                <w:sz w:val="20"/>
                <w:szCs w:val="20"/>
                <w:lang w:val="en-GB"/>
              </w:rPr>
              <w:t>Area</w:t>
            </w:r>
            <w:r w:rsidRPr="008276BD">
              <w:rPr>
                <w:sz w:val="20"/>
                <w:szCs w:val="20"/>
                <w:lang w:val="en-GB"/>
              </w:rPr>
              <w:t xml:space="preserve"> – the area PIF presented within the PIF was based on an incorrect calculation of the area of the Don Hoi Lord Ramsar Area, within the Ramsar designation, which declared the area as 87,500ha. This error has been noted and is being addressed by ONEP with a revision to 32,000ha likely. The revised project area thus covers the new Ramsar area as well as the province within which it exists inorder to address upstream and coasal threats facing  the estuary. </w:t>
            </w:r>
          </w:p>
          <w:p w14:paraId="0A49EBE7" w14:textId="77777777" w:rsidR="00F830B1" w:rsidRPr="008276BD" w:rsidRDefault="00F830B1" w:rsidP="00E515C7">
            <w:pPr>
              <w:pStyle w:val="NumberedParas"/>
              <w:numPr>
                <w:ilvl w:val="0"/>
                <w:numId w:val="0"/>
              </w:numPr>
              <w:spacing w:after="120"/>
              <w:cnfStyle w:val="000000100000" w:firstRow="0" w:lastRow="0" w:firstColumn="0" w:lastColumn="0" w:oddVBand="0" w:evenVBand="0" w:oddHBand="1" w:evenHBand="0" w:firstRowFirstColumn="0" w:firstRowLastColumn="0" w:lastRowFirstColumn="0" w:lastRowLastColumn="0"/>
              <w:rPr>
                <w:sz w:val="20"/>
                <w:szCs w:val="20"/>
                <w:lang w:val="en-GB"/>
              </w:rPr>
            </w:pPr>
            <w:r w:rsidRPr="008276BD">
              <w:rPr>
                <w:i/>
                <w:sz w:val="20"/>
                <w:szCs w:val="20"/>
                <w:lang w:val="en-GB"/>
              </w:rPr>
              <w:t>Species</w:t>
            </w:r>
            <w:r w:rsidRPr="008276BD">
              <w:rPr>
                <w:sz w:val="20"/>
                <w:szCs w:val="20"/>
                <w:lang w:val="en-GB"/>
              </w:rPr>
              <w:t xml:space="preserve"> – recorded sightings of the Fairy Pitta and the Asian Dowitcher are extremely limited and little information on their presence and populations within target areas is known. Revised species are noted to be present in higher numbers and as such will act as improved indicator species with higher propensity to respond to project interventions.  </w:t>
            </w:r>
          </w:p>
        </w:tc>
      </w:tr>
      <w:tr w:rsidR="001C2CFE" w:rsidRPr="008276BD" w14:paraId="43501210" w14:textId="77777777" w:rsidTr="001C2CFE">
        <w:tc>
          <w:tcPr>
            <w:cnfStyle w:val="001000000000" w:firstRow="0" w:lastRow="0" w:firstColumn="1" w:lastColumn="0" w:oddVBand="0" w:evenVBand="0" w:oddHBand="0" w:evenHBand="0" w:firstRowFirstColumn="0" w:firstRowLastColumn="0" w:lastRowFirstColumn="0" w:lastRowLastColumn="0"/>
            <w:tcW w:w="1150" w:type="dxa"/>
          </w:tcPr>
          <w:p w14:paraId="7F0E4B03" w14:textId="77777777" w:rsidR="00F830B1" w:rsidRPr="008276BD" w:rsidRDefault="00F830B1" w:rsidP="00E515C7">
            <w:pPr>
              <w:pStyle w:val="NumberedParas"/>
              <w:numPr>
                <w:ilvl w:val="0"/>
                <w:numId w:val="0"/>
              </w:numPr>
              <w:spacing w:after="120"/>
              <w:rPr>
                <w:b w:val="0"/>
                <w:sz w:val="20"/>
                <w:szCs w:val="20"/>
                <w:lang w:val="en-GB"/>
              </w:rPr>
            </w:pPr>
            <w:r>
              <w:rPr>
                <w:b w:val="0"/>
                <w:sz w:val="20"/>
                <w:szCs w:val="20"/>
                <w:lang w:val="en-GB"/>
              </w:rPr>
              <w:t>Additional sub-output under Output 1.1.</w:t>
            </w:r>
          </w:p>
        </w:tc>
        <w:tc>
          <w:tcPr>
            <w:tcW w:w="3211" w:type="dxa"/>
          </w:tcPr>
          <w:p w14:paraId="6260AFBE" w14:textId="77777777" w:rsidR="00F830B1" w:rsidRPr="008276BD" w:rsidRDefault="00F830B1" w:rsidP="00E515C7">
            <w:pPr>
              <w:cnfStyle w:val="000000000000" w:firstRow="0" w:lastRow="0" w:firstColumn="0" w:lastColumn="0" w:oddVBand="0" w:evenVBand="0" w:oddHBand="0" w:evenHBand="0" w:firstRowFirstColumn="0" w:firstRowLastColumn="0" w:lastRowFirstColumn="0" w:lastRowLastColumn="0"/>
              <w:rPr>
                <w:i/>
                <w:sz w:val="20"/>
                <w:lang w:val="en-GB"/>
              </w:rPr>
            </w:pPr>
          </w:p>
        </w:tc>
        <w:tc>
          <w:tcPr>
            <w:tcW w:w="2977" w:type="dxa"/>
          </w:tcPr>
          <w:p w14:paraId="3242FD64" w14:textId="77777777" w:rsidR="00F830B1" w:rsidRPr="008276BD" w:rsidRDefault="00F830B1" w:rsidP="00E515C7">
            <w:pPr>
              <w:pStyle w:val="NumberedParas"/>
              <w:numPr>
                <w:ilvl w:val="0"/>
                <w:numId w:val="0"/>
              </w:numPr>
              <w:spacing w:after="120"/>
              <w:cnfStyle w:val="000000000000" w:firstRow="0" w:lastRow="0" w:firstColumn="0" w:lastColumn="0" w:oddVBand="0" w:evenVBand="0" w:oddHBand="0" w:evenHBand="0" w:firstRowFirstColumn="0" w:firstRowLastColumn="0" w:lastRowFirstColumn="0" w:lastRowLastColumn="0"/>
              <w:rPr>
                <w:sz w:val="20"/>
                <w:szCs w:val="20"/>
                <w:lang w:val="en-GB"/>
              </w:rPr>
            </w:pPr>
            <w:r>
              <w:rPr>
                <w:sz w:val="20"/>
                <w:szCs w:val="20"/>
                <w:lang w:val="en-GB"/>
              </w:rPr>
              <w:t xml:space="preserve">(ii) </w:t>
            </w:r>
            <w:r w:rsidRPr="00C47E36">
              <w:rPr>
                <w:sz w:val="20"/>
                <w:szCs w:val="20"/>
                <w:lang w:val="en-GB"/>
              </w:rPr>
              <w:t>Review of existing process of developing Local Development Plans, performance management mechanisms and the inclusion of biodiversity consideration within these;</w:t>
            </w:r>
          </w:p>
        </w:tc>
        <w:tc>
          <w:tcPr>
            <w:tcW w:w="3496" w:type="dxa"/>
          </w:tcPr>
          <w:p w14:paraId="4EFFB859" w14:textId="77777777" w:rsidR="00F830B1" w:rsidRPr="00C47E36" w:rsidRDefault="00F830B1" w:rsidP="00E515C7">
            <w:pPr>
              <w:pStyle w:val="NumberedParas"/>
              <w:numPr>
                <w:ilvl w:val="0"/>
                <w:numId w:val="0"/>
              </w:numPr>
              <w:spacing w:after="120"/>
              <w:cnfStyle w:val="000000000000" w:firstRow="0" w:lastRow="0" w:firstColumn="0" w:lastColumn="0" w:oddVBand="0" w:evenVBand="0" w:oddHBand="0" w:evenHBand="0" w:firstRowFirstColumn="0" w:firstRowLastColumn="0" w:lastRowFirstColumn="0" w:lastRowLastColumn="0"/>
              <w:rPr>
                <w:sz w:val="20"/>
                <w:szCs w:val="20"/>
                <w:lang w:val="en-GB"/>
              </w:rPr>
            </w:pPr>
            <w:r>
              <w:rPr>
                <w:sz w:val="20"/>
                <w:szCs w:val="20"/>
                <w:lang w:val="en-GB"/>
              </w:rPr>
              <w:t xml:space="preserve">Added to stress need for comprehensive assessment of areas in which integration of biodiversity requirements into plannign and performacne management criteria can have the most significant impact. Particularly within the evolving structures of Thailand’s LGOs. </w:t>
            </w:r>
          </w:p>
        </w:tc>
      </w:tr>
      <w:tr w:rsidR="001C2CFE" w:rsidRPr="008276BD" w14:paraId="6EBF4E2D" w14:textId="77777777" w:rsidTr="001C2C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50" w:type="dxa"/>
          </w:tcPr>
          <w:p w14:paraId="71D1C095" w14:textId="77777777" w:rsidR="00F830B1" w:rsidRPr="008276BD" w:rsidRDefault="00F830B1" w:rsidP="00E515C7">
            <w:pPr>
              <w:pStyle w:val="NumberedParas"/>
              <w:numPr>
                <w:ilvl w:val="0"/>
                <w:numId w:val="0"/>
              </w:numPr>
              <w:spacing w:after="120"/>
              <w:rPr>
                <w:b w:val="0"/>
                <w:sz w:val="20"/>
                <w:szCs w:val="20"/>
                <w:lang w:val="en-GB"/>
              </w:rPr>
            </w:pPr>
            <w:r>
              <w:rPr>
                <w:b w:val="0"/>
                <w:sz w:val="20"/>
                <w:szCs w:val="20"/>
                <w:lang w:val="en-GB"/>
              </w:rPr>
              <w:t>Changes under Output 1.2.</w:t>
            </w:r>
          </w:p>
        </w:tc>
        <w:tc>
          <w:tcPr>
            <w:tcW w:w="3211" w:type="dxa"/>
          </w:tcPr>
          <w:p w14:paraId="16D60CFE" w14:textId="77777777" w:rsidR="00F830B1" w:rsidRPr="00C47E36" w:rsidRDefault="00F830B1" w:rsidP="00E515C7">
            <w:pPr>
              <w:cnfStyle w:val="000000100000" w:firstRow="0" w:lastRow="0" w:firstColumn="0" w:lastColumn="0" w:oddVBand="0" w:evenVBand="0" w:oddHBand="1" w:evenHBand="0" w:firstRowFirstColumn="0" w:firstRowLastColumn="0" w:lastRowFirstColumn="0" w:lastRowLastColumn="0"/>
              <w:rPr>
                <w:i/>
                <w:sz w:val="20"/>
              </w:rPr>
            </w:pPr>
            <w:r w:rsidRPr="00C47E36">
              <w:rPr>
                <w:i/>
                <w:sz w:val="20"/>
              </w:rPr>
              <w:t xml:space="preserve">Increased Management and Compliance Monitoring Capacity at LGO-level endured by (i) Biodiversity Health Indices of sites </w:t>
            </w:r>
            <w:r w:rsidRPr="00C47E36">
              <w:rPr>
                <w:i/>
                <w:sz w:val="20"/>
              </w:rPr>
              <w:lastRenderedPageBreak/>
              <w:t xml:space="preserve">within two PAOs integrated into Performance Agreement with Department of Local Administration and efficacy of its use tested; (ii) guidance developed in incorporating biodiversity aspects into the Performance Agreement of Provincial Administrations with Department of Local Administration; and (iii) Capacity development of Department of Local Administration and ONEP, as well as targeted LGOs, in monitoring and evaluation of Key Biodiversity criteria and its incorporation into Key Performance Indicators of LGOs </w:t>
            </w:r>
          </w:p>
        </w:tc>
        <w:tc>
          <w:tcPr>
            <w:tcW w:w="2977" w:type="dxa"/>
          </w:tcPr>
          <w:p w14:paraId="2CBD1F4D" w14:textId="77777777" w:rsidR="00F830B1" w:rsidRPr="008276BD" w:rsidRDefault="00F830B1" w:rsidP="00E515C7">
            <w:pPr>
              <w:pStyle w:val="NumberedParas"/>
              <w:numPr>
                <w:ilvl w:val="0"/>
                <w:numId w:val="0"/>
              </w:numPr>
              <w:spacing w:after="120"/>
              <w:cnfStyle w:val="000000100000" w:firstRow="0" w:lastRow="0" w:firstColumn="0" w:lastColumn="0" w:oddVBand="0" w:evenVBand="0" w:oddHBand="1" w:evenHBand="0" w:firstRowFirstColumn="0" w:firstRowLastColumn="0" w:lastRowFirstColumn="0" w:lastRowLastColumn="0"/>
              <w:rPr>
                <w:sz w:val="20"/>
                <w:szCs w:val="20"/>
                <w:lang w:val="en-GB"/>
              </w:rPr>
            </w:pPr>
            <w:r w:rsidRPr="002F10AB">
              <w:rPr>
                <w:i/>
                <w:sz w:val="20"/>
                <w:szCs w:val="20"/>
                <w:lang w:val="en-GB"/>
              </w:rPr>
              <w:lastRenderedPageBreak/>
              <w:t>Increased management and compliance monitoring capacity of DLA and LGOs.</w:t>
            </w:r>
            <w:r>
              <w:rPr>
                <w:sz w:val="20"/>
                <w:szCs w:val="20"/>
                <w:lang w:val="en-GB"/>
              </w:rPr>
              <w:t xml:space="preserve"> Through </w:t>
            </w:r>
            <w:r w:rsidRPr="005C5CD0">
              <w:rPr>
                <w:sz w:val="20"/>
                <w:szCs w:val="20"/>
                <w:lang w:val="en-GB"/>
              </w:rPr>
              <w:t xml:space="preserve">(i) Development of a methodology </w:t>
            </w:r>
            <w:r w:rsidRPr="005C5CD0">
              <w:rPr>
                <w:sz w:val="20"/>
                <w:szCs w:val="20"/>
                <w:lang w:val="en-GB"/>
              </w:rPr>
              <w:lastRenderedPageBreak/>
              <w:t>for the use of biodiversity health indices within LGO planning and management; (ii) Integration of biodiversity indicators into performance management agreements at local and provincial level; (iii) Establishment of data management systems to provide tools for planning at national, provincial and local levels</w:t>
            </w:r>
          </w:p>
        </w:tc>
        <w:tc>
          <w:tcPr>
            <w:tcW w:w="3496" w:type="dxa"/>
          </w:tcPr>
          <w:p w14:paraId="6E669B32" w14:textId="77777777" w:rsidR="00F830B1" w:rsidRDefault="00F830B1" w:rsidP="00E515C7">
            <w:pPr>
              <w:pStyle w:val="NumberedParas"/>
              <w:numPr>
                <w:ilvl w:val="0"/>
                <w:numId w:val="0"/>
              </w:numPr>
              <w:spacing w:after="120"/>
              <w:cnfStyle w:val="000000100000" w:firstRow="0" w:lastRow="0" w:firstColumn="0" w:lastColumn="0" w:oddVBand="0" w:evenVBand="0" w:oddHBand="1" w:evenHBand="0" w:firstRowFirstColumn="0" w:firstRowLastColumn="0" w:lastRowFirstColumn="0" w:lastRowLastColumn="0"/>
              <w:rPr>
                <w:sz w:val="20"/>
                <w:szCs w:val="20"/>
                <w:lang w:val="en-GB"/>
              </w:rPr>
            </w:pPr>
            <w:r>
              <w:rPr>
                <w:sz w:val="20"/>
                <w:szCs w:val="20"/>
                <w:lang w:val="en-GB"/>
              </w:rPr>
              <w:lastRenderedPageBreak/>
              <w:t xml:space="preserve">Output has increased focus on engagement and support to the DLA. The agency has the mandate to support all LGOs within Thailand and as such </w:t>
            </w:r>
            <w:r>
              <w:rPr>
                <w:sz w:val="20"/>
                <w:szCs w:val="20"/>
                <w:lang w:val="en-GB"/>
              </w:rPr>
              <w:lastRenderedPageBreak/>
              <w:t xml:space="preserve">capacity buildign support to the department will strengthen rollout of guidelines developed under 1.1. </w:t>
            </w:r>
          </w:p>
          <w:p w14:paraId="715CBF47" w14:textId="0E2C7385" w:rsidR="00F830B1" w:rsidRDefault="00F830B1" w:rsidP="00E515C7">
            <w:pPr>
              <w:pStyle w:val="NumberedParas"/>
              <w:numPr>
                <w:ilvl w:val="0"/>
                <w:numId w:val="0"/>
              </w:numPr>
              <w:spacing w:after="120"/>
              <w:cnfStyle w:val="000000100000" w:firstRow="0" w:lastRow="0" w:firstColumn="0" w:lastColumn="0" w:oddVBand="0" w:evenVBand="0" w:oddHBand="1" w:evenHBand="0" w:firstRowFirstColumn="0" w:firstRowLastColumn="0" w:lastRowFirstColumn="0" w:lastRowLastColumn="0"/>
              <w:rPr>
                <w:sz w:val="20"/>
                <w:szCs w:val="20"/>
                <w:lang w:val="en-GB"/>
              </w:rPr>
            </w:pPr>
            <w:r>
              <w:rPr>
                <w:sz w:val="20"/>
                <w:szCs w:val="20"/>
                <w:lang w:val="en-GB"/>
              </w:rPr>
              <w:t>Change from performance management agreements to</w:t>
            </w:r>
            <w:r w:rsidR="00632A2F">
              <w:rPr>
                <w:sz w:val="20"/>
                <w:szCs w:val="20"/>
                <w:lang w:val="en-GB"/>
              </w:rPr>
              <w:t xml:space="preserve"> include</w:t>
            </w:r>
            <w:r>
              <w:rPr>
                <w:sz w:val="20"/>
                <w:szCs w:val="20"/>
                <w:lang w:val="en-GB"/>
              </w:rPr>
              <w:t xml:space="preserve"> performacne assessment processess as LGOs do not sign performance management agreements with the DLA as such it is important to look at the full range of performance assessment processes. </w:t>
            </w:r>
          </w:p>
          <w:p w14:paraId="0E22F936" w14:textId="77777777" w:rsidR="00F830B1" w:rsidRPr="00C47E36" w:rsidRDefault="00F830B1" w:rsidP="00E515C7">
            <w:pPr>
              <w:pStyle w:val="NumberedParas"/>
              <w:numPr>
                <w:ilvl w:val="0"/>
                <w:numId w:val="0"/>
              </w:numPr>
              <w:spacing w:after="120"/>
              <w:cnfStyle w:val="000000100000" w:firstRow="0" w:lastRow="0" w:firstColumn="0" w:lastColumn="0" w:oddVBand="0" w:evenVBand="0" w:oddHBand="1" w:evenHBand="0" w:firstRowFirstColumn="0" w:firstRowLastColumn="0" w:lastRowFirstColumn="0" w:lastRowLastColumn="0"/>
              <w:rPr>
                <w:sz w:val="20"/>
                <w:szCs w:val="20"/>
                <w:lang w:val="en-GB"/>
              </w:rPr>
            </w:pPr>
            <w:r>
              <w:rPr>
                <w:sz w:val="20"/>
                <w:szCs w:val="20"/>
                <w:lang w:val="en-GB"/>
              </w:rPr>
              <w:t xml:space="preserve">Removal of guidelines as these are covered under Output 1.1. and and increase focus on the operational systems needed to enable the implementation of gudielines. </w:t>
            </w:r>
          </w:p>
        </w:tc>
      </w:tr>
      <w:tr w:rsidR="001C2CFE" w:rsidRPr="008276BD" w14:paraId="65F3FB07" w14:textId="77777777" w:rsidTr="001C2CFE">
        <w:tc>
          <w:tcPr>
            <w:cnfStyle w:val="001000000000" w:firstRow="0" w:lastRow="0" w:firstColumn="1" w:lastColumn="0" w:oddVBand="0" w:evenVBand="0" w:oddHBand="0" w:evenHBand="0" w:firstRowFirstColumn="0" w:firstRowLastColumn="0" w:lastRowFirstColumn="0" w:lastRowLastColumn="0"/>
            <w:tcW w:w="1150" w:type="dxa"/>
          </w:tcPr>
          <w:p w14:paraId="3C271214" w14:textId="77777777" w:rsidR="00F830B1" w:rsidRPr="008276BD" w:rsidRDefault="00F830B1" w:rsidP="00E515C7">
            <w:pPr>
              <w:pStyle w:val="NumberedParas"/>
              <w:numPr>
                <w:ilvl w:val="0"/>
                <w:numId w:val="0"/>
              </w:numPr>
              <w:spacing w:after="120"/>
              <w:rPr>
                <w:b w:val="0"/>
                <w:sz w:val="20"/>
                <w:szCs w:val="20"/>
                <w:lang w:val="en-GB"/>
              </w:rPr>
            </w:pPr>
            <w:r>
              <w:rPr>
                <w:b w:val="0"/>
                <w:sz w:val="20"/>
                <w:szCs w:val="20"/>
                <w:lang w:val="en-GB"/>
              </w:rPr>
              <w:lastRenderedPageBreak/>
              <w:t xml:space="preserve">Changes in order and wording of outputs under Outcome 2. </w:t>
            </w:r>
          </w:p>
        </w:tc>
        <w:tc>
          <w:tcPr>
            <w:tcW w:w="3211" w:type="dxa"/>
          </w:tcPr>
          <w:p w14:paraId="41ED5B50" w14:textId="2733151C" w:rsidR="00F830B1" w:rsidRDefault="00F830B1" w:rsidP="00E515C7">
            <w:pPr>
              <w:cnfStyle w:val="000000000000" w:firstRow="0" w:lastRow="0" w:firstColumn="0" w:lastColumn="0" w:oddVBand="0" w:evenVBand="0" w:oddHBand="0" w:evenHBand="0" w:firstRowFirstColumn="0" w:firstRowLastColumn="0" w:lastRowFirstColumn="0" w:lastRowLastColumn="0"/>
              <w:rPr>
                <w:i/>
                <w:sz w:val="20"/>
              </w:rPr>
            </w:pPr>
            <w:r w:rsidRPr="00D32E1E">
              <w:rPr>
                <w:i/>
                <w:sz w:val="20"/>
              </w:rPr>
              <w:t xml:space="preserve">Local development plans and strategies incorporate conservation values </w:t>
            </w:r>
            <w:r w:rsidR="001434EF">
              <w:rPr>
                <w:i/>
                <w:sz w:val="20"/>
              </w:rPr>
              <w:t xml:space="preserve">of Bang Krachao and Don Hoi Lord </w:t>
            </w:r>
            <w:r w:rsidRPr="00D32E1E">
              <w:rPr>
                <w:i/>
                <w:sz w:val="20"/>
              </w:rPr>
              <w:t>sites through:</w:t>
            </w:r>
            <w:r>
              <w:rPr>
                <w:rFonts w:hint="eastAsia"/>
                <w:i/>
                <w:sz w:val="20"/>
              </w:rPr>
              <w:tab/>
            </w:r>
          </w:p>
          <w:p w14:paraId="49D4E1EE" w14:textId="77777777" w:rsidR="00F830B1" w:rsidRDefault="00F830B1" w:rsidP="00E515C7">
            <w:pPr>
              <w:cnfStyle w:val="000000000000" w:firstRow="0" w:lastRow="0" w:firstColumn="0" w:lastColumn="0" w:oddVBand="0" w:evenVBand="0" w:oddHBand="0" w:evenHBand="0" w:firstRowFirstColumn="0" w:firstRowLastColumn="0" w:lastRowFirstColumn="0" w:lastRowLastColumn="0"/>
              <w:rPr>
                <w:i/>
                <w:sz w:val="20"/>
              </w:rPr>
            </w:pPr>
            <w:r w:rsidRPr="00D32E1E">
              <w:rPr>
                <w:i/>
                <w:sz w:val="20"/>
              </w:rPr>
              <w:t> LGOs’ staff capacitated in compliance monitoring of PLCUMPs and in addressing non-compliance  </w:t>
            </w:r>
          </w:p>
          <w:p w14:paraId="06EC4773" w14:textId="77777777" w:rsidR="00F830B1" w:rsidRPr="00D32E1E" w:rsidRDefault="00F830B1" w:rsidP="00E515C7">
            <w:pPr>
              <w:cnfStyle w:val="000000000000" w:firstRow="0" w:lastRow="0" w:firstColumn="0" w:lastColumn="0" w:oddVBand="0" w:evenVBand="0" w:oddHBand="0" w:evenHBand="0" w:firstRowFirstColumn="0" w:firstRowLastColumn="0" w:lastRowFirstColumn="0" w:lastRowLastColumn="0"/>
              <w:rPr>
                <w:i/>
                <w:sz w:val="20"/>
              </w:rPr>
            </w:pPr>
            <w:r w:rsidRPr="00D32E1E">
              <w:rPr>
                <w:i/>
                <w:sz w:val="20"/>
              </w:rPr>
              <w:t>Sustainable livelihood activities supported (modification or alternatives) to enhance conservation friendly livelihoods</w:t>
            </w:r>
          </w:p>
          <w:p w14:paraId="317DAE0A" w14:textId="77777777" w:rsidR="00F830B1" w:rsidRPr="00D32E1E" w:rsidRDefault="00F830B1" w:rsidP="00E515C7">
            <w:pPr>
              <w:cnfStyle w:val="000000000000" w:firstRow="0" w:lastRow="0" w:firstColumn="0" w:lastColumn="0" w:oddVBand="0" w:evenVBand="0" w:oddHBand="0" w:evenHBand="0" w:firstRowFirstColumn="0" w:firstRowLastColumn="0" w:lastRowFirstColumn="0" w:lastRowLastColumn="0"/>
              <w:rPr>
                <w:i/>
                <w:sz w:val="20"/>
              </w:rPr>
            </w:pPr>
            <w:r w:rsidRPr="00D32E1E">
              <w:rPr>
                <w:i/>
                <w:sz w:val="20"/>
              </w:rPr>
              <w:t>Marketing, awareness raising and peer training programmes to encourage widespread adoption of biodiversity-based opportunities by other communities and entrepreneurs’ in pilot sites  </w:t>
            </w:r>
          </w:p>
          <w:p w14:paraId="08B75ABC" w14:textId="1B8FD838" w:rsidR="00F830B1" w:rsidRPr="001C2CFE" w:rsidRDefault="00F830B1" w:rsidP="00E515C7">
            <w:pPr>
              <w:cnfStyle w:val="000000000000" w:firstRow="0" w:lastRow="0" w:firstColumn="0" w:lastColumn="0" w:oddVBand="0" w:evenVBand="0" w:oddHBand="0" w:evenHBand="0" w:firstRowFirstColumn="0" w:firstRowLastColumn="0" w:lastRowFirstColumn="0" w:lastRowLastColumn="0"/>
              <w:rPr>
                <w:i/>
                <w:sz w:val="20"/>
              </w:rPr>
            </w:pPr>
            <w:r w:rsidRPr="00D32E1E">
              <w:rPr>
                <w:i/>
                <w:sz w:val="20"/>
              </w:rPr>
              <w:t xml:space="preserve">Development of specific Biodiversity Health Indices </w:t>
            </w:r>
            <w:r w:rsidR="001434EF">
              <w:rPr>
                <w:i/>
                <w:sz w:val="20"/>
              </w:rPr>
              <w:t>for Bang Krachao and Don Hoi Lord</w:t>
            </w:r>
            <w:r w:rsidRPr="00D32E1E">
              <w:rPr>
                <w:i/>
                <w:sz w:val="20"/>
              </w:rPr>
              <w:t xml:space="preserve"> sites and incorporating such as into Key Performance Indicators of their respective PAOs.  </w:t>
            </w:r>
          </w:p>
        </w:tc>
        <w:tc>
          <w:tcPr>
            <w:tcW w:w="2977" w:type="dxa"/>
          </w:tcPr>
          <w:p w14:paraId="7D2095D1" w14:textId="77777777" w:rsidR="00F830B1" w:rsidRPr="00D32E1E" w:rsidRDefault="00F830B1" w:rsidP="00E515C7">
            <w:pPr>
              <w:pStyle w:val="NumberedParas"/>
              <w:numPr>
                <w:ilvl w:val="0"/>
                <w:numId w:val="0"/>
              </w:numPr>
              <w:spacing w:after="120"/>
              <w:cnfStyle w:val="000000000000" w:firstRow="0" w:lastRow="0" w:firstColumn="0" w:lastColumn="0" w:oddVBand="0" w:evenVBand="0" w:oddHBand="0" w:evenHBand="0" w:firstRowFirstColumn="0" w:firstRowLastColumn="0" w:lastRowFirstColumn="0" w:lastRowLastColumn="0"/>
              <w:rPr>
                <w:sz w:val="20"/>
                <w:szCs w:val="20"/>
                <w:lang w:val="en-GB"/>
              </w:rPr>
            </w:pPr>
            <w:r w:rsidRPr="00D32E1E">
              <w:rPr>
                <w:i/>
                <w:sz w:val="20"/>
                <w:szCs w:val="20"/>
                <w:lang w:val="en-GB"/>
              </w:rPr>
              <w:t>2.1: Development of Biodiversity Index for Ten Tambons.</w:t>
            </w:r>
            <w:r w:rsidRPr="00D32E1E">
              <w:rPr>
                <w:sz w:val="20"/>
                <w:szCs w:val="20"/>
                <w:lang w:val="en-GB"/>
              </w:rPr>
              <w:t xml:space="preserve"> </w:t>
            </w:r>
          </w:p>
          <w:p w14:paraId="6620639E" w14:textId="77777777" w:rsidR="00F830B1" w:rsidRPr="00D32E1E" w:rsidRDefault="00F830B1" w:rsidP="00E515C7">
            <w:pPr>
              <w:pStyle w:val="NumberedParas"/>
              <w:numPr>
                <w:ilvl w:val="0"/>
                <w:numId w:val="0"/>
              </w:numPr>
              <w:spacing w:after="120"/>
              <w:cnfStyle w:val="000000000000" w:firstRow="0" w:lastRow="0" w:firstColumn="0" w:lastColumn="0" w:oddVBand="0" w:evenVBand="0" w:oddHBand="0" w:evenHBand="0" w:firstRowFirstColumn="0" w:firstRowLastColumn="0" w:lastRowFirstColumn="0" w:lastRowLastColumn="0"/>
              <w:rPr>
                <w:sz w:val="20"/>
                <w:szCs w:val="20"/>
                <w:lang w:val="en-GB"/>
              </w:rPr>
            </w:pPr>
            <w:r w:rsidRPr="00D32E1E">
              <w:rPr>
                <w:i/>
                <w:sz w:val="20"/>
                <w:szCs w:val="20"/>
                <w:lang w:val="en-GB"/>
              </w:rPr>
              <w:t>2.2: Local development plans that incorporate conservation values are implemented for Bang Krachao and Don Hoi Lord</w:t>
            </w:r>
            <w:r w:rsidRPr="00D32E1E">
              <w:rPr>
                <w:sz w:val="20"/>
                <w:szCs w:val="20"/>
                <w:lang w:val="en-GB"/>
              </w:rPr>
              <w:t xml:space="preserve">. </w:t>
            </w:r>
          </w:p>
          <w:p w14:paraId="039A856F" w14:textId="77777777" w:rsidR="00F830B1" w:rsidRPr="00D32E1E" w:rsidRDefault="00F830B1" w:rsidP="00E515C7">
            <w:pPr>
              <w:pStyle w:val="NumberedParas"/>
              <w:numPr>
                <w:ilvl w:val="0"/>
                <w:numId w:val="0"/>
              </w:numPr>
              <w:spacing w:after="120"/>
              <w:cnfStyle w:val="000000000000" w:firstRow="0" w:lastRow="0" w:firstColumn="0" w:lastColumn="0" w:oddVBand="0" w:evenVBand="0" w:oddHBand="0" w:evenHBand="0" w:firstRowFirstColumn="0" w:firstRowLastColumn="0" w:lastRowFirstColumn="0" w:lastRowLastColumn="0"/>
              <w:rPr>
                <w:sz w:val="20"/>
                <w:szCs w:val="20"/>
                <w:lang w:val="en-GB"/>
              </w:rPr>
            </w:pPr>
            <w:r w:rsidRPr="00D32E1E">
              <w:rPr>
                <w:i/>
                <w:sz w:val="20"/>
                <w:szCs w:val="20"/>
                <w:lang w:val="en-GB"/>
              </w:rPr>
              <w:t>2.3: Capacity building support to implement participatory land use plans.</w:t>
            </w:r>
          </w:p>
          <w:p w14:paraId="59FDAF6A" w14:textId="77777777" w:rsidR="00F830B1" w:rsidRPr="00D32E1E" w:rsidRDefault="00F830B1" w:rsidP="00E515C7">
            <w:pPr>
              <w:pStyle w:val="NumberedParas"/>
              <w:numPr>
                <w:ilvl w:val="0"/>
                <w:numId w:val="0"/>
              </w:numPr>
              <w:spacing w:after="120"/>
              <w:cnfStyle w:val="000000000000" w:firstRow="0" w:lastRow="0" w:firstColumn="0" w:lastColumn="0" w:oddVBand="0" w:evenVBand="0" w:oddHBand="0" w:evenHBand="0" w:firstRowFirstColumn="0" w:firstRowLastColumn="0" w:lastRowFirstColumn="0" w:lastRowLastColumn="0"/>
              <w:rPr>
                <w:sz w:val="20"/>
                <w:szCs w:val="20"/>
                <w:lang w:val="en-GB"/>
              </w:rPr>
            </w:pPr>
            <w:r w:rsidRPr="00D32E1E">
              <w:rPr>
                <w:i/>
                <w:sz w:val="20"/>
                <w:szCs w:val="20"/>
                <w:lang w:val="en-GB"/>
              </w:rPr>
              <w:t>2.4: Sustainable livelihoods activities that compliment biodiversity conservation supported</w:t>
            </w:r>
            <w:r w:rsidRPr="00D32E1E">
              <w:rPr>
                <w:sz w:val="20"/>
                <w:szCs w:val="20"/>
                <w:lang w:val="en-GB"/>
              </w:rPr>
              <w:t xml:space="preserve">. </w:t>
            </w:r>
          </w:p>
          <w:p w14:paraId="743F6945" w14:textId="77777777" w:rsidR="00F830B1" w:rsidRPr="008276BD" w:rsidRDefault="00F830B1" w:rsidP="00E515C7">
            <w:pPr>
              <w:pStyle w:val="NumberedParas"/>
              <w:numPr>
                <w:ilvl w:val="0"/>
                <w:numId w:val="0"/>
              </w:numPr>
              <w:spacing w:after="120"/>
              <w:cnfStyle w:val="000000000000" w:firstRow="0" w:lastRow="0" w:firstColumn="0" w:lastColumn="0" w:oddVBand="0" w:evenVBand="0" w:oddHBand="0" w:evenHBand="0" w:firstRowFirstColumn="0" w:firstRowLastColumn="0" w:lastRowFirstColumn="0" w:lastRowLastColumn="0"/>
              <w:rPr>
                <w:sz w:val="20"/>
                <w:szCs w:val="20"/>
                <w:lang w:val="en-GB"/>
              </w:rPr>
            </w:pPr>
          </w:p>
        </w:tc>
        <w:tc>
          <w:tcPr>
            <w:tcW w:w="3496" w:type="dxa"/>
          </w:tcPr>
          <w:p w14:paraId="3FB66E42" w14:textId="77777777" w:rsidR="00F830B1" w:rsidRDefault="00F830B1" w:rsidP="00E515C7">
            <w:pPr>
              <w:pStyle w:val="NumberedParas"/>
              <w:numPr>
                <w:ilvl w:val="0"/>
                <w:numId w:val="0"/>
              </w:numPr>
              <w:spacing w:after="120"/>
              <w:cnfStyle w:val="000000000000" w:firstRow="0" w:lastRow="0" w:firstColumn="0" w:lastColumn="0" w:oddVBand="0" w:evenVBand="0" w:oddHBand="0" w:evenHBand="0" w:firstRowFirstColumn="0" w:firstRowLastColumn="0" w:lastRowFirstColumn="0" w:lastRowLastColumn="0"/>
              <w:rPr>
                <w:i/>
                <w:sz w:val="20"/>
                <w:szCs w:val="20"/>
                <w:lang w:val="en-GB"/>
              </w:rPr>
            </w:pPr>
            <w:r>
              <w:rPr>
                <w:i/>
                <w:sz w:val="20"/>
                <w:szCs w:val="20"/>
                <w:lang w:val="en-GB"/>
              </w:rPr>
              <w:t xml:space="preserve">Order changed to better reflect an iterative process of building inforamtion on biodiversity then including it within planning processes and then building capcaity to implement those plans. </w:t>
            </w:r>
          </w:p>
          <w:p w14:paraId="54B0ACEC" w14:textId="77777777" w:rsidR="00F830B1" w:rsidRDefault="00F830B1" w:rsidP="00E515C7">
            <w:pPr>
              <w:pStyle w:val="NumberedParas"/>
              <w:numPr>
                <w:ilvl w:val="0"/>
                <w:numId w:val="0"/>
              </w:numPr>
              <w:spacing w:after="120"/>
              <w:cnfStyle w:val="000000000000" w:firstRow="0" w:lastRow="0" w:firstColumn="0" w:lastColumn="0" w:oddVBand="0" w:evenVBand="0" w:oddHBand="0" w:evenHBand="0" w:firstRowFirstColumn="0" w:firstRowLastColumn="0" w:lastRowFirstColumn="0" w:lastRowLastColumn="0"/>
              <w:rPr>
                <w:i/>
                <w:sz w:val="20"/>
                <w:szCs w:val="20"/>
                <w:lang w:val="en-GB"/>
              </w:rPr>
            </w:pPr>
            <w:r>
              <w:rPr>
                <w:i/>
                <w:sz w:val="20"/>
                <w:szCs w:val="20"/>
                <w:lang w:val="en-GB"/>
              </w:rPr>
              <w:t xml:space="preserve">Changes in sub-outputs to increase linking of skills needed to undertake activities for example linking of work on biodiversity assessment and undertaking of Strategic Environmental Assessments under 2.1. development of biodiversity index and linking of work on sustainable livelihoods and marketing and awareness raising. </w:t>
            </w:r>
          </w:p>
          <w:p w14:paraId="18E6B680" w14:textId="77777777" w:rsidR="00F830B1" w:rsidRPr="008276BD" w:rsidRDefault="00F830B1" w:rsidP="00E515C7">
            <w:pPr>
              <w:pStyle w:val="NumberedParas"/>
              <w:numPr>
                <w:ilvl w:val="0"/>
                <w:numId w:val="0"/>
              </w:numPr>
              <w:spacing w:after="120"/>
              <w:cnfStyle w:val="000000000000" w:firstRow="0" w:lastRow="0" w:firstColumn="0" w:lastColumn="0" w:oddVBand="0" w:evenVBand="0" w:oddHBand="0" w:evenHBand="0" w:firstRowFirstColumn="0" w:firstRowLastColumn="0" w:lastRowFirstColumn="0" w:lastRowLastColumn="0"/>
              <w:rPr>
                <w:i/>
                <w:sz w:val="20"/>
                <w:szCs w:val="20"/>
                <w:lang w:val="en-GB"/>
              </w:rPr>
            </w:pPr>
            <w:r>
              <w:rPr>
                <w:i/>
                <w:sz w:val="20"/>
                <w:szCs w:val="20"/>
                <w:lang w:val="en-GB"/>
              </w:rPr>
              <w:t xml:space="preserve">Focus on implementation of PLCUMPs as opposed to only monitoring and compliance to ensure that communities and LGOs have capacity to fully implment plans as well as enforce them. </w:t>
            </w:r>
          </w:p>
        </w:tc>
      </w:tr>
      <w:tr w:rsidR="00B76C9D" w:rsidRPr="008276BD" w14:paraId="26C65592" w14:textId="77777777" w:rsidTr="001C2C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50" w:type="dxa"/>
          </w:tcPr>
          <w:p w14:paraId="5961C2B2" w14:textId="21CD82A1" w:rsidR="00B76C9D" w:rsidRDefault="00B76C9D" w:rsidP="00E515C7">
            <w:pPr>
              <w:pStyle w:val="NumberedParas"/>
              <w:numPr>
                <w:ilvl w:val="0"/>
                <w:numId w:val="0"/>
              </w:numPr>
              <w:spacing w:after="120"/>
              <w:rPr>
                <w:b w:val="0"/>
                <w:sz w:val="20"/>
                <w:szCs w:val="20"/>
                <w:lang w:val="en-GB"/>
              </w:rPr>
            </w:pPr>
            <w:r>
              <w:rPr>
                <w:b w:val="0"/>
                <w:sz w:val="20"/>
                <w:szCs w:val="20"/>
                <w:lang w:val="en-GB"/>
              </w:rPr>
              <w:t>Changes in co-financing</w:t>
            </w:r>
          </w:p>
        </w:tc>
        <w:tc>
          <w:tcPr>
            <w:tcW w:w="3211" w:type="dxa"/>
          </w:tcPr>
          <w:p w14:paraId="3386A862" w14:textId="77777777" w:rsidR="00B76C9D" w:rsidRDefault="00B76C9D" w:rsidP="00E515C7">
            <w:pPr>
              <w:cnfStyle w:val="000000100000" w:firstRow="0" w:lastRow="0" w:firstColumn="0" w:lastColumn="0" w:oddVBand="0" w:evenVBand="0" w:oddHBand="1" w:evenHBand="0" w:firstRowFirstColumn="0" w:firstRowLastColumn="0" w:lastRowFirstColumn="0" w:lastRowLastColumn="0"/>
              <w:rPr>
                <w:i/>
                <w:sz w:val="20"/>
              </w:rPr>
            </w:pPr>
            <w:r>
              <w:rPr>
                <w:i/>
                <w:sz w:val="20"/>
              </w:rPr>
              <w:t>BEDO - $3,500,000</w:t>
            </w:r>
          </w:p>
          <w:p w14:paraId="6C7E6CD5" w14:textId="77777777" w:rsidR="00B76C9D" w:rsidRDefault="00B76C9D" w:rsidP="00E515C7">
            <w:pPr>
              <w:cnfStyle w:val="000000100000" w:firstRow="0" w:lastRow="0" w:firstColumn="0" w:lastColumn="0" w:oddVBand="0" w:evenVBand="0" w:oddHBand="1" w:evenHBand="0" w:firstRowFirstColumn="0" w:firstRowLastColumn="0" w:lastRowFirstColumn="0" w:lastRowLastColumn="0"/>
              <w:rPr>
                <w:i/>
                <w:sz w:val="20"/>
              </w:rPr>
            </w:pPr>
            <w:r>
              <w:rPr>
                <w:i/>
                <w:sz w:val="20"/>
              </w:rPr>
              <w:t>DLA/LGOs - $4,000,000</w:t>
            </w:r>
          </w:p>
          <w:p w14:paraId="1676FA5D" w14:textId="3CC5C2C7" w:rsidR="00B76C9D" w:rsidRPr="00D32E1E" w:rsidRDefault="00B76C9D" w:rsidP="00E515C7">
            <w:pPr>
              <w:cnfStyle w:val="000000100000" w:firstRow="0" w:lastRow="0" w:firstColumn="0" w:lastColumn="0" w:oddVBand="0" w:evenVBand="0" w:oddHBand="1" w:evenHBand="0" w:firstRowFirstColumn="0" w:firstRowLastColumn="0" w:lastRowFirstColumn="0" w:lastRowLastColumn="0"/>
              <w:rPr>
                <w:i/>
                <w:sz w:val="20"/>
              </w:rPr>
            </w:pPr>
            <w:r>
              <w:rPr>
                <w:i/>
                <w:sz w:val="20"/>
              </w:rPr>
              <w:t>UNDP - $30,000</w:t>
            </w:r>
          </w:p>
        </w:tc>
        <w:tc>
          <w:tcPr>
            <w:tcW w:w="2977" w:type="dxa"/>
          </w:tcPr>
          <w:p w14:paraId="09CE2310" w14:textId="77777777" w:rsidR="00B76C9D" w:rsidRDefault="00B76C9D" w:rsidP="00E515C7">
            <w:pPr>
              <w:pStyle w:val="NumberedParas"/>
              <w:numPr>
                <w:ilvl w:val="0"/>
                <w:numId w:val="0"/>
              </w:numPr>
              <w:spacing w:after="120"/>
              <w:cnfStyle w:val="000000100000" w:firstRow="0" w:lastRow="0" w:firstColumn="0" w:lastColumn="0" w:oddVBand="0" w:evenVBand="0" w:oddHBand="1" w:evenHBand="0" w:firstRowFirstColumn="0" w:firstRowLastColumn="0" w:lastRowFirstColumn="0" w:lastRowLastColumn="0"/>
              <w:rPr>
                <w:i/>
                <w:sz w:val="20"/>
                <w:szCs w:val="20"/>
                <w:lang w:val="en-GB"/>
              </w:rPr>
            </w:pPr>
            <w:r>
              <w:rPr>
                <w:i/>
                <w:sz w:val="20"/>
                <w:szCs w:val="20"/>
                <w:lang w:val="en-GB"/>
              </w:rPr>
              <w:t>BEDO - $7,530,000</w:t>
            </w:r>
          </w:p>
          <w:p w14:paraId="6D6F7123" w14:textId="2EEEA20E" w:rsidR="00B76C9D" w:rsidRPr="00D32E1E" w:rsidRDefault="00B76C9D" w:rsidP="00E515C7">
            <w:pPr>
              <w:pStyle w:val="NumberedParas"/>
              <w:numPr>
                <w:ilvl w:val="0"/>
                <w:numId w:val="0"/>
              </w:numPr>
              <w:spacing w:after="120"/>
              <w:cnfStyle w:val="000000100000" w:firstRow="0" w:lastRow="0" w:firstColumn="0" w:lastColumn="0" w:oddVBand="0" w:evenVBand="0" w:oddHBand="1" w:evenHBand="0" w:firstRowFirstColumn="0" w:firstRowLastColumn="0" w:lastRowFirstColumn="0" w:lastRowLastColumn="0"/>
              <w:rPr>
                <w:i/>
                <w:sz w:val="20"/>
                <w:szCs w:val="20"/>
                <w:lang w:val="en-GB"/>
              </w:rPr>
            </w:pPr>
            <w:r>
              <w:rPr>
                <w:i/>
                <w:sz w:val="20"/>
                <w:szCs w:val="20"/>
                <w:lang w:val="en-GB"/>
              </w:rPr>
              <w:t>UNDP - $30,000</w:t>
            </w:r>
          </w:p>
        </w:tc>
        <w:tc>
          <w:tcPr>
            <w:tcW w:w="3496" w:type="dxa"/>
          </w:tcPr>
          <w:p w14:paraId="6754441F" w14:textId="0BFE2DD4" w:rsidR="00632A2F" w:rsidRDefault="00B76C9D" w:rsidP="00E515C7">
            <w:pPr>
              <w:pStyle w:val="NumberedParas"/>
              <w:numPr>
                <w:ilvl w:val="0"/>
                <w:numId w:val="0"/>
              </w:numPr>
              <w:spacing w:after="120"/>
              <w:cnfStyle w:val="000000100000" w:firstRow="0" w:lastRow="0" w:firstColumn="0" w:lastColumn="0" w:oddVBand="0" w:evenVBand="0" w:oddHBand="1" w:evenHBand="0" w:firstRowFirstColumn="0" w:firstRowLastColumn="0" w:lastRowFirstColumn="0" w:lastRowLastColumn="0"/>
              <w:rPr>
                <w:i/>
                <w:sz w:val="20"/>
                <w:szCs w:val="20"/>
                <w:lang w:val="en-GB"/>
              </w:rPr>
            </w:pPr>
            <w:r>
              <w:rPr>
                <w:i/>
                <w:sz w:val="20"/>
                <w:szCs w:val="20"/>
                <w:lang w:val="en-GB"/>
              </w:rPr>
              <w:t xml:space="preserve">BEDO have committed to provide full co-financing for the project indicatring their committment to the project. The DLA and LGOs within target areas have also agreed during the project development process to provided co-financing however due to the financial management systems within decentralisation gaining letters of co-financing across all LGOs to be engaged is difficult to achieve within the project development time frame (as these will have to pass through local council approval and require additional consultation). As such these letters have </w:t>
            </w:r>
            <w:r>
              <w:rPr>
                <w:i/>
                <w:sz w:val="20"/>
                <w:szCs w:val="20"/>
                <w:lang w:val="en-GB"/>
              </w:rPr>
              <w:lastRenderedPageBreak/>
              <w:t xml:space="preserve">not been obtained but MoUs will be signed with the LGOs during the project inception phase. </w:t>
            </w:r>
          </w:p>
        </w:tc>
      </w:tr>
    </w:tbl>
    <w:p w14:paraId="08277DB5" w14:textId="4423DD53" w:rsidR="0022285C" w:rsidRPr="008276BD" w:rsidRDefault="0022285C" w:rsidP="002C7F50">
      <w:pPr>
        <w:pStyle w:val="NumberedParas"/>
        <w:numPr>
          <w:ilvl w:val="0"/>
          <w:numId w:val="0"/>
        </w:numPr>
        <w:spacing w:after="120"/>
        <w:rPr>
          <w:lang w:val="en-GB"/>
        </w:rPr>
      </w:pPr>
    </w:p>
    <w:p w14:paraId="65756D1D" w14:textId="77777777" w:rsidR="00D41711" w:rsidRPr="008276BD" w:rsidRDefault="00591870" w:rsidP="00C0015E">
      <w:pPr>
        <w:spacing w:after="120"/>
        <w:ind w:left="432" w:hanging="432"/>
        <w:rPr>
          <w:rFonts w:eastAsia="Times New Roman"/>
          <w:b/>
          <w:lang w:val="en-GB"/>
        </w:rPr>
      </w:pPr>
      <w:r w:rsidRPr="008276BD">
        <w:rPr>
          <w:rFonts w:eastAsia="Times New Roman"/>
          <w:b/>
          <w:lang w:val="en-GB"/>
        </w:rPr>
        <w:t>A. 5.</w:t>
      </w:r>
      <w:hyperlink r:id="rId13" w:history="1">
        <w:r w:rsidRPr="008276BD">
          <w:rPr>
            <w:rFonts w:eastAsia="Times New Roman"/>
            <w:b/>
            <w:color w:val="0000FF"/>
            <w:u w:val="single"/>
            <w:lang w:val="en-GB"/>
          </w:rPr>
          <w:t xml:space="preserve"> Incremental</w:t>
        </w:r>
      </w:hyperlink>
      <w:r w:rsidRPr="008276BD">
        <w:rPr>
          <w:rFonts w:eastAsia="Times New Roman"/>
          <w:b/>
          <w:lang w:val="en-GB"/>
        </w:rPr>
        <w:t xml:space="preserve"> /</w:t>
      </w:r>
      <w:hyperlink r:id="rId14" w:history="1">
        <w:r w:rsidRPr="008276BD">
          <w:rPr>
            <w:rFonts w:eastAsia="Times New Roman"/>
            <w:b/>
            <w:color w:val="0000FF"/>
            <w:u w:val="single"/>
            <w:lang w:val="en-GB"/>
          </w:rPr>
          <w:t>Additional cost reasoning</w:t>
        </w:r>
      </w:hyperlink>
      <w:r w:rsidRPr="008276BD">
        <w:rPr>
          <w:rFonts w:eastAsia="Times New Roman"/>
          <w:b/>
          <w:lang w:val="en-GB"/>
        </w:rPr>
        <w:t xml:space="preserve">:  describe the incremental (GEF Trust Fund/NPIF) or additional (LDCF/SCCF) activities  requested for GEF/LDCF/SCCF/NPIF  financing and the associated </w:t>
      </w:r>
      <w:hyperlink r:id="rId15" w:history="1">
        <w:r w:rsidRPr="008276BD">
          <w:rPr>
            <w:rFonts w:eastAsia="Times New Roman"/>
            <w:b/>
            <w:color w:val="0000FF"/>
            <w:u w:val="single"/>
            <w:lang w:val="en-GB"/>
          </w:rPr>
          <w:t>global environmental benefits</w:t>
        </w:r>
      </w:hyperlink>
      <w:r w:rsidRPr="008276BD">
        <w:rPr>
          <w:rFonts w:eastAsia="Times New Roman"/>
          <w:b/>
          <w:color w:val="000000"/>
          <w:lang w:val="en-GB"/>
        </w:rPr>
        <w:t xml:space="preserve">  (GEF Trust Fund) or associated adaptation benefits (LDCF/SCCF) to be delivered by the project: </w:t>
      </w:r>
      <w:r w:rsidRPr="008276BD">
        <w:rPr>
          <w:rFonts w:eastAsia="Times New Roman"/>
          <w:b/>
          <w:lang w:val="en-GB"/>
        </w:rPr>
        <w:t xml:space="preserve">  </w:t>
      </w:r>
    </w:p>
    <w:p w14:paraId="442A3015" w14:textId="77777777" w:rsidR="00D6574C" w:rsidRPr="008276BD" w:rsidRDefault="00D6574C" w:rsidP="00D6574C">
      <w:pPr>
        <w:rPr>
          <w:lang w:val="en-GB"/>
        </w:rPr>
      </w:pPr>
      <w:r w:rsidRPr="008276BD">
        <w:rPr>
          <w:lang w:val="en-GB"/>
        </w:rPr>
        <w:t xml:space="preserve">In the </w:t>
      </w:r>
      <w:r w:rsidRPr="008276BD">
        <w:rPr>
          <w:b/>
          <w:bCs/>
          <w:lang w:val="en-GB"/>
        </w:rPr>
        <w:t>baseline scenario</w:t>
      </w:r>
      <w:r w:rsidRPr="008276BD">
        <w:rPr>
          <w:lang w:val="en-GB"/>
        </w:rPr>
        <w:t>, at national level the BEDO will continue to work on development of biodiversity based economy and the conservation of biodiversity and the local wisdom of communities as well as providing support to wider management of information on biodiversity, while also working to undertake monitoring of different agencies and their engagement with biodiversity</w:t>
      </w:r>
      <w:r w:rsidRPr="008276BD">
        <w:rPr>
          <w:rStyle w:val="FootnoteReference"/>
          <w:lang w:val="en-GB"/>
        </w:rPr>
        <w:footnoteReference w:id="19"/>
      </w:r>
      <w:r w:rsidRPr="008276BD">
        <w:rPr>
          <w:lang w:val="en-GB"/>
        </w:rPr>
        <w:t xml:space="preserve">. This work will however be conducted with a limited tool set and limited mandate to engage with local governments within their planning and budgeting cycles. The DLA will also continue its work to support the operation of LGOs and conduct assessment of their performance. This will be done with a limited focus on environment or biodiversity related issues and without the capacity to integrate environmental and biodiversity consideration into planning or management processes. </w:t>
      </w:r>
    </w:p>
    <w:p w14:paraId="21838067" w14:textId="73C3D9D6" w:rsidR="00D6574C" w:rsidRPr="008276BD" w:rsidRDefault="00D6574C" w:rsidP="00D6574C">
      <w:pPr>
        <w:rPr>
          <w:lang w:val="en-GB"/>
        </w:rPr>
      </w:pPr>
      <w:r w:rsidRPr="008276BD">
        <w:rPr>
          <w:lang w:val="en-GB"/>
        </w:rPr>
        <w:t xml:space="preserve">At the same time Thailand’s growing population and economy will continue to put increasing pressure on natural resources resulting in further degradation and fragmentation of key habitat areas as well as overall reductions in levels of biodiversity. </w:t>
      </w:r>
      <w:r w:rsidR="008276BD" w:rsidRPr="008276BD">
        <w:rPr>
          <w:lang w:val="en-GB"/>
        </w:rPr>
        <w:t>Land use</w:t>
      </w:r>
      <w:r w:rsidRPr="008276BD">
        <w:rPr>
          <w:lang w:val="en-GB"/>
        </w:rPr>
        <w:t xml:space="preserve"> management and development planning processes will also remain focused on economic development with many environmentally based businesses struggling to maintain operation as their resources are either over harvested or degraded by the actions of others. Efforts to address these challenges through community action or other bottom up mechanisms will be hindered by a lack of information on the environmental situation, low levels of coordination between different stakeholder and decision making groups and the absence of any standardised measure of biodiversity. Efforts to develop environmentally friendly goods and services will continue in some locations but will focus on high profile target areas or species located in or surrounding protected areas with the broader potential of this approach within other production landscapes not being fully realised. </w:t>
      </w:r>
    </w:p>
    <w:p w14:paraId="4CE1C30A" w14:textId="77777777" w:rsidR="00D6574C" w:rsidRPr="008276BD" w:rsidRDefault="00D6574C" w:rsidP="00D6574C">
      <w:pPr>
        <w:spacing w:after="0"/>
        <w:rPr>
          <w:lang w:val="en-GB"/>
        </w:rPr>
      </w:pPr>
      <w:r w:rsidRPr="008276BD">
        <w:rPr>
          <w:lang w:val="en-GB"/>
        </w:rPr>
        <w:t xml:space="preserve">Scenarios for site level situations are provided below. </w:t>
      </w:r>
    </w:p>
    <w:p w14:paraId="0C042563" w14:textId="77777777" w:rsidR="00D6574C" w:rsidRPr="008276BD" w:rsidRDefault="00D6574C" w:rsidP="00D6574C">
      <w:pPr>
        <w:spacing w:after="0"/>
        <w:rPr>
          <w:rFonts w:cs="Arial"/>
          <w:lang w:val="en-GB"/>
        </w:rPr>
      </w:pPr>
    </w:p>
    <w:p w14:paraId="161AF6C6" w14:textId="77777777" w:rsidR="00D6574C" w:rsidRPr="008276BD" w:rsidRDefault="00D6574C" w:rsidP="00D6574C">
      <w:pPr>
        <w:rPr>
          <w:lang w:val="en-GB"/>
        </w:rPr>
      </w:pPr>
      <w:r w:rsidRPr="008276BD">
        <w:rPr>
          <w:lang w:val="en-GB"/>
        </w:rPr>
        <w:t xml:space="preserve">The </w:t>
      </w:r>
      <w:r w:rsidRPr="008276BD">
        <w:rPr>
          <w:b/>
          <w:lang w:val="en-GB"/>
        </w:rPr>
        <w:t xml:space="preserve">GEF alternative </w:t>
      </w:r>
      <w:r w:rsidRPr="008276BD">
        <w:rPr>
          <w:lang w:val="en-GB"/>
        </w:rPr>
        <w:t>at national level will be to have biodiversity conservation mainstreamed into development planning and management practices at sub-district and provincial level, with local level actions and plans feeding up and guiding provincial level planning as part of Thailand’s bottom up and top down planning system</w:t>
      </w:r>
      <w:r w:rsidRPr="008276BD">
        <w:rPr>
          <w:rStyle w:val="FootnoteReference"/>
          <w:bCs/>
          <w:lang w:val="en-GB"/>
        </w:rPr>
        <w:footnoteReference w:id="20"/>
      </w:r>
      <w:r w:rsidRPr="008276BD">
        <w:rPr>
          <w:lang w:val="en-GB"/>
        </w:rPr>
        <w:t xml:space="preserve">. </w:t>
      </w:r>
    </w:p>
    <w:p w14:paraId="2379B910" w14:textId="3F4CF802" w:rsidR="00D6574C" w:rsidRPr="008276BD" w:rsidRDefault="00D6574C" w:rsidP="00D6574C">
      <w:pPr>
        <w:rPr>
          <w:lang w:val="en-GB"/>
        </w:rPr>
      </w:pPr>
      <w:r w:rsidRPr="008276BD">
        <w:rPr>
          <w:lang w:val="en-GB"/>
        </w:rPr>
        <w:t xml:space="preserve">It will do this by developing the policy requirements, institutional tools and institutional capacity to support mainstreaming. It will work closely with the BEDO and DLA in developing a policy framework and guidance on the </w:t>
      </w:r>
      <w:r w:rsidRPr="001C4C17">
        <w:rPr>
          <w:lang w:val="en-GB"/>
        </w:rPr>
        <w:t>application of this framework that will require integration of biodiversity into LGO development planning and budgeting, as well as LGO performance assessments</w:t>
      </w:r>
      <w:r w:rsidR="00D02EAF" w:rsidRPr="001C4C17">
        <w:rPr>
          <w:lang w:val="en-GB"/>
        </w:rPr>
        <w:t xml:space="preserve"> </w:t>
      </w:r>
      <w:r w:rsidR="00D02EAF" w:rsidRPr="001C4C17">
        <w:t>increasing the importance of biodiversity within the planning and budget allocation processes of LGOs</w:t>
      </w:r>
      <w:r w:rsidRPr="001C4C17">
        <w:rPr>
          <w:lang w:val="en-GB"/>
        </w:rPr>
        <w:t>. To</w:t>
      </w:r>
      <w:r w:rsidRPr="008276BD">
        <w:rPr>
          <w:lang w:val="en-GB"/>
        </w:rPr>
        <w:t xml:space="preserve"> ensure that these requirements are realised the project will also work to develop the tools and capacity to implement these requirements through the development of an approach to developing Biodiversity Health Indices (BHI) at the local level, establishing effective data management systems and building the capacity of key agencies to utilise these within development planning, management and monitoring activities. These achievements will be made through developing closer coordination and cooperation between environmentally focused agencies, predominantly within the MONRE and those responsible for supporting and overseeing LGO planning, management and administration, predominantly the MoI with coordination efforts led by the DLA and BEDO. </w:t>
      </w:r>
    </w:p>
    <w:p w14:paraId="0FBD57F5" w14:textId="77777777" w:rsidR="00D6574C" w:rsidRPr="008276BD" w:rsidRDefault="00D6574C" w:rsidP="00D6574C">
      <w:pPr>
        <w:rPr>
          <w:lang w:val="en-GB"/>
        </w:rPr>
      </w:pPr>
      <w:r w:rsidRPr="008276BD">
        <w:rPr>
          <w:lang w:val="en-GB"/>
        </w:rPr>
        <w:t xml:space="preserve">The project will also work across two pilot sites and at national level to help catalyse a paradigm shift within the production sector to focus more on environmental standards within production techniques. Through development of two </w:t>
      </w:r>
      <w:r w:rsidRPr="008276BD">
        <w:rPr>
          <w:lang w:val="en-GB"/>
        </w:rPr>
        <w:lastRenderedPageBreak/>
        <w:t xml:space="preserve">clear pilots that develop environmentally friendly goods the project will provide a base for further advocacy and awareness raising of the value of these approaches. Through working with the BEDO as well as other project partners including government offices, civil society groups and networks such as the Gulf of Thailand Coastal Community Network, and the private sector the project will help share these lessons and develop best practice that can be promoted within sector ministries to support improved extension support to farmers, budget allocations and policy reforms. </w:t>
      </w:r>
    </w:p>
    <w:p w14:paraId="6DE40DDE" w14:textId="77777777" w:rsidR="00D6574C" w:rsidRPr="008276BD" w:rsidRDefault="00D6574C" w:rsidP="00D6574C">
      <w:pPr>
        <w:rPr>
          <w:lang w:val="en-GB"/>
        </w:rPr>
      </w:pPr>
      <w:r w:rsidRPr="008276BD">
        <w:rPr>
          <w:lang w:val="en-GB"/>
        </w:rPr>
        <w:t>The implementation of the proposed project will have an immediate global environmental benefit through improved land use planning and management approaches that take into account the importance of key habitats and species and the development of integrated management plans to protect these areas. This will lead to strengthened biodiversity conservation across Thailand with LGOs working to ensure the protection of a wide range of habitats and species maintaining national levels of biodiversity and increasing the resilience of the nation and its biodiversity to environmental and human stresses, as well as maintaining important environmental services and biodiversity related businesses that will continue to support economic and social development. As a result of the significant effort that the project will make on institutional capacity building and the mainstreaming of biodiversity conservation into the development planning process, these benefits will be sustainable.</w:t>
      </w:r>
    </w:p>
    <w:p w14:paraId="60F502DF" w14:textId="77777777" w:rsidR="00D6574C" w:rsidRPr="008276BD" w:rsidRDefault="00D6574C" w:rsidP="00D6574C">
      <w:pPr>
        <w:rPr>
          <w:lang w:val="en-GB"/>
        </w:rPr>
      </w:pPr>
      <w:r w:rsidRPr="008276BD">
        <w:rPr>
          <w:lang w:val="en-GB"/>
        </w:rPr>
        <w:t xml:space="preserve">Further information on the GEF alternative at site level is provided in the table below. </w:t>
      </w:r>
    </w:p>
    <w:tbl>
      <w:tblPr>
        <w:tblStyle w:val="TableGrid"/>
        <w:tblW w:w="10881" w:type="dxa"/>
        <w:tblLayout w:type="fixed"/>
        <w:tblLook w:val="04A0" w:firstRow="1" w:lastRow="0" w:firstColumn="1" w:lastColumn="0" w:noHBand="0" w:noVBand="1"/>
      </w:tblPr>
      <w:tblGrid>
        <w:gridCol w:w="959"/>
        <w:gridCol w:w="4819"/>
        <w:gridCol w:w="5103"/>
      </w:tblGrid>
      <w:tr w:rsidR="00D6574C" w:rsidRPr="008276BD" w14:paraId="356B41CE" w14:textId="77777777" w:rsidTr="00632A2F">
        <w:tc>
          <w:tcPr>
            <w:tcW w:w="959" w:type="dxa"/>
            <w:shd w:val="clear" w:color="auto" w:fill="D9D9D9"/>
          </w:tcPr>
          <w:p w14:paraId="327BFD5A" w14:textId="77777777" w:rsidR="00D6574C" w:rsidRPr="008276BD" w:rsidRDefault="00D6574C" w:rsidP="00D6574C">
            <w:pPr>
              <w:spacing w:after="0"/>
              <w:rPr>
                <w:b/>
                <w:lang w:val="en-GB"/>
              </w:rPr>
            </w:pPr>
            <w:r w:rsidRPr="008276BD">
              <w:rPr>
                <w:b/>
                <w:lang w:val="en-GB"/>
              </w:rPr>
              <w:t>Pilot Area</w:t>
            </w:r>
          </w:p>
        </w:tc>
        <w:tc>
          <w:tcPr>
            <w:tcW w:w="4819" w:type="dxa"/>
            <w:shd w:val="clear" w:color="auto" w:fill="D9D9D9"/>
          </w:tcPr>
          <w:p w14:paraId="59B34574" w14:textId="77777777" w:rsidR="00D6574C" w:rsidRPr="008276BD" w:rsidRDefault="00D6574C" w:rsidP="00D6574C">
            <w:pPr>
              <w:spacing w:after="0"/>
              <w:rPr>
                <w:b/>
                <w:lang w:val="en-GB"/>
              </w:rPr>
            </w:pPr>
            <w:r w:rsidRPr="008276BD">
              <w:rPr>
                <w:b/>
                <w:lang w:val="en-GB"/>
              </w:rPr>
              <w:t xml:space="preserve">Current Situation </w:t>
            </w:r>
          </w:p>
        </w:tc>
        <w:tc>
          <w:tcPr>
            <w:tcW w:w="5103" w:type="dxa"/>
            <w:shd w:val="clear" w:color="auto" w:fill="D9D9D9"/>
          </w:tcPr>
          <w:p w14:paraId="4D7C5239" w14:textId="77777777" w:rsidR="00D6574C" w:rsidRPr="008276BD" w:rsidRDefault="00D6574C" w:rsidP="00D6574C">
            <w:pPr>
              <w:spacing w:after="0"/>
              <w:rPr>
                <w:b/>
                <w:lang w:val="en-GB"/>
              </w:rPr>
            </w:pPr>
            <w:r w:rsidRPr="008276BD">
              <w:rPr>
                <w:b/>
                <w:lang w:val="en-GB"/>
              </w:rPr>
              <w:t xml:space="preserve">GEF Alternative </w:t>
            </w:r>
          </w:p>
        </w:tc>
      </w:tr>
      <w:tr w:rsidR="00D6574C" w:rsidRPr="008276BD" w14:paraId="1E746254" w14:textId="77777777" w:rsidTr="00632A2F">
        <w:tc>
          <w:tcPr>
            <w:tcW w:w="959" w:type="dxa"/>
          </w:tcPr>
          <w:p w14:paraId="6EC8414B" w14:textId="77777777" w:rsidR="00D6574C" w:rsidRPr="008276BD" w:rsidRDefault="00D6574C" w:rsidP="00D6574C">
            <w:pPr>
              <w:spacing w:after="0"/>
              <w:rPr>
                <w:sz w:val="20"/>
                <w:lang w:val="en-GB"/>
              </w:rPr>
            </w:pPr>
            <w:r w:rsidRPr="008276BD">
              <w:rPr>
                <w:sz w:val="20"/>
                <w:lang w:val="en-GB"/>
              </w:rPr>
              <w:t>Bang Krachao</w:t>
            </w:r>
          </w:p>
          <w:p w14:paraId="137DC2B3" w14:textId="77777777" w:rsidR="00D6574C" w:rsidRPr="008276BD" w:rsidRDefault="00D6574C" w:rsidP="00D6574C">
            <w:pPr>
              <w:spacing w:after="0"/>
              <w:rPr>
                <w:sz w:val="20"/>
                <w:lang w:val="en-GB"/>
              </w:rPr>
            </w:pPr>
          </w:p>
        </w:tc>
        <w:tc>
          <w:tcPr>
            <w:tcW w:w="4819" w:type="dxa"/>
          </w:tcPr>
          <w:p w14:paraId="5AA30898" w14:textId="77777777" w:rsidR="00D6574C" w:rsidRPr="008276BD" w:rsidRDefault="00D6574C" w:rsidP="00D6574C">
            <w:pPr>
              <w:spacing w:after="0"/>
              <w:rPr>
                <w:sz w:val="20"/>
                <w:lang w:val="en-GB"/>
              </w:rPr>
            </w:pPr>
            <w:r w:rsidRPr="008276BD">
              <w:rPr>
                <w:sz w:val="20"/>
                <w:lang w:val="en-GB"/>
              </w:rPr>
              <w:t xml:space="preserve">Area managed by RFD remains intact but surrounding areas undergo a transition from forest and agricultural land to urbanisation and industrialisation with increasing population pressure from surrounding areas. </w:t>
            </w:r>
          </w:p>
          <w:p w14:paraId="3B8D9892" w14:textId="50EFB2E8" w:rsidR="00D6574C" w:rsidRPr="008276BD" w:rsidRDefault="008276BD" w:rsidP="00D6574C">
            <w:pPr>
              <w:spacing w:after="0"/>
              <w:rPr>
                <w:sz w:val="20"/>
                <w:lang w:val="en-GB"/>
              </w:rPr>
            </w:pPr>
            <w:r w:rsidRPr="008276BD">
              <w:rPr>
                <w:sz w:val="20"/>
                <w:lang w:val="en-GB"/>
              </w:rPr>
              <w:t>On-going</w:t>
            </w:r>
            <w:r w:rsidR="00D6574C" w:rsidRPr="008276BD">
              <w:rPr>
                <w:sz w:val="20"/>
                <w:lang w:val="en-GB"/>
              </w:rPr>
              <w:t xml:space="preserve"> population pressure leads to gradual urbanisation and degradation of the fragile hydrological system associated with agriculture in the area. Removal of trees and degradation of forest areas will lead to reduction in habitat for resident and migratory bird species, as well as resident mammal species. Changes in the hydrological regime combined with increased fertiliser and pesticide use in intensive agriculture plots will result in damage to the ecology of the waterway reducing species diversity and potentially causing the extinction of the locally endemic species of </w:t>
            </w:r>
            <w:r w:rsidR="00D6574C" w:rsidRPr="008276BD">
              <w:rPr>
                <w:i/>
                <w:iCs/>
                <w:sz w:val="20"/>
                <w:lang w:val="en-GB"/>
              </w:rPr>
              <w:t>Glyphidrilus</w:t>
            </w:r>
            <w:r w:rsidR="00D6574C" w:rsidRPr="008276BD">
              <w:rPr>
                <w:sz w:val="20"/>
                <w:lang w:val="en-GB"/>
              </w:rPr>
              <w:t>. Efforts to enact conservation by individual groups is unable to gain coordination across the six sub-district areas or between private sector and civil society and as such is unable to require the enactment of further protection measures by local government.</w:t>
            </w:r>
          </w:p>
        </w:tc>
        <w:tc>
          <w:tcPr>
            <w:tcW w:w="5103" w:type="dxa"/>
          </w:tcPr>
          <w:p w14:paraId="4222DB5A" w14:textId="36A263F8" w:rsidR="00D6574C" w:rsidRPr="008276BD" w:rsidRDefault="00D6574C" w:rsidP="00D6574C">
            <w:pPr>
              <w:spacing w:after="0"/>
              <w:rPr>
                <w:sz w:val="20"/>
                <w:lang w:val="en-GB"/>
              </w:rPr>
            </w:pPr>
            <w:r w:rsidRPr="008276BD">
              <w:rPr>
                <w:sz w:val="20"/>
                <w:lang w:val="en-GB"/>
              </w:rPr>
              <w:t xml:space="preserve">Detailed information on the biodiversity health of the area is developed with local stakeholders engaged in information collection. Increased awareness of the biodiversity quality and its potential economic value increases interest in strengthened protection measures. Coordination efforts bring together groups from across the area to develop a </w:t>
            </w:r>
            <w:r w:rsidR="008276BD" w:rsidRPr="008276BD">
              <w:rPr>
                <w:sz w:val="20"/>
                <w:lang w:val="en-GB"/>
              </w:rPr>
              <w:t>land use</w:t>
            </w:r>
            <w:r w:rsidRPr="008276BD">
              <w:rPr>
                <w:sz w:val="20"/>
                <w:lang w:val="en-GB"/>
              </w:rPr>
              <w:t xml:space="preserve"> plan that forms the basis for planning within individual tambons. SAO’s empowered through capacity building on the inclusion of biodiversity conservation within planning processes are able to identify key areas for conservation and appropriate development approaches.</w:t>
            </w:r>
          </w:p>
          <w:p w14:paraId="4E45DC05" w14:textId="77777777" w:rsidR="00D6574C" w:rsidRPr="008276BD" w:rsidRDefault="00D6574C" w:rsidP="00D6574C">
            <w:pPr>
              <w:spacing w:after="0"/>
              <w:rPr>
                <w:sz w:val="20"/>
                <w:lang w:val="en-GB"/>
              </w:rPr>
            </w:pPr>
            <w:r w:rsidRPr="008276BD">
              <w:rPr>
                <w:sz w:val="20"/>
                <w:lang w:val="en-GB"/>
              </w:rPr>
              <w:t>Development and expansion of environmentally friendly certification standards for mangos and increased tourism based on the natural beauty of the areas increase local livelihoods and further demand for conservation, as well as increasing broader public awareness of the area and its value.  Local regulations on environmental protection and control on development are strictly enforced and management of hydrology of area is prioritised by LGOs.</w:t>
            </w:r>
          </w:p>
          <w:p w14:paraId="69167ADD" w14:textId="77777777" w:rsidR="00D6574C" w:rsidRPr="008276BD" w:rsidRDefault="00D6574C" w:rsidP="00D6574C">
            <w:pPr>
              <w:spacing w:after="0"/>
              <w:rPr>
                <w:sz w:val="20"/>
                <w:lang w:val="en-GB"/>
              </w:rPr>
            </w:pPr>
          </w:p>
        </w:tc>
      </w:tr>
      <w:tr w:rsidR="00D6574C" w:rsidRPr="008276BD" w14:paraId="21243011" w14:textId="77777777" w:rsidTr="00632A2F">
        <w:tc>
          <w:tcPr>
            <w:tcW w:w="959" w:type="dxa"/>
          </w:tcPr>
          <w:p w14:paraId="71ECF586" w14:textId="77777777" w:rsidR="00D6574C" w:rsidRPr="008276BD" w:rsidRDefault="00D6574C" w:rsidP="00D6574C">
            <w:pPr>
              <w:spacing w:after="0"/>
              <w:rPr>
                <w:sz w:val="20"/>
                <w:lang w:val="en-GB"/>
              </w:rPr>
            </w:pPr>
            <w:r w:rsidRPr="008276BD">
              <w:rPr>
                <w:sz w:val="20"/>
                <w:lang w:val="en-GB"/>
              </w:rPr>
              <w:t>Don Hoi Lord</w:t>
            </w:r>
          </w:p>
          <w:p w14:paraId="2A93FAAF" w14:textId="77777777" w:rsidR="00D6574C" w:rsidRPr="008276BD" w:rsidRDefault="00D6574C" w:rsidP="00D6574C">
            <w:pPr>
              <w:spacing w:after="0"/>
              <w:rPr>
                <w:sz w:val="20"/>
                <w:lang w:val="en-GB"/>
              </w:rPr>
            </w:pPr>
          </w:p>
        </w:tc>
        <w:tc>
          <w:tcPr>
            <w:tcW w:w="4819" w:type="dxa"/>
          </w:tcPr>
          <w:p w14:paraId="0A04DFB9" w14:textId="77777777" w:rsidR="00D6574C" w:rsidRPr="008276BD" w:rsidRDefault="00D6574C" w:rsidP="00D6574C">
            <w:pPr>
              <w:spacing w:after="0"/>
              <w:rPr>
                <w:sz w:val="20"/>
                <w:lang w:val="en-GB"/>
              </w:rPr>
            </w:pPr>
            <w:r w:rsidRPr="008276BD">
              <w:rPr>
                <w:sz w:val="20"/>
                <w:lang w:val="en-GB"/>
              </w:rPr>
              <w:t xml:space="preserve">Harvesting of Razor Clams continues unmanaged and at an unsustainable rate resulting in the eventual local extinction of the species. High harvesting pressure on the estuary continues to damage the local ecology as well as disturbing migratory and resident bird species. </w:t>
            </w:r>
          </w:p>
          <w:p w14:paraId="78076F01" w14:textId="77777777" w:rsidR="00D6574C" w:rsidRPr="008276BD" w:rsidRDefault="00D6574C" w:rsidP="00D6574C">
            <w:pPr>
              <w:spacing w:after="0"/>
              <w:rPr>
                <w:sz w:val="20"/>
                <w:lang w:val="en-GB"/>
              </w:rPr>
            </w:pPr>
            <w:r w:rsidRPr="008276BD">
              <w:rPr>
                <w:sz w:val="20"/>
                <w:lang w:val="en-GB"/>
              </w:rPr>
              <w:t xml:space="preserve">Localised pollution worsens as shellfish harvesters use higher levels of lime and sodium chloride solution to capture declining shellfish numbers. On-going degradation of mangrove areas by poorly regulated tourism and aquaculture developments result in run-off of pollutants as well as erosion of mud banks changing the relative composition of the mudflats and further hampering the survival of the razor clam, as well as degrading the habitat and potential food sources for native and migratory birds. </w:t>
            </w:r>
          </w:p>
        </w:tc>
        <w:tc>
          <w:tcPr>
            <w:tcW w:w="5103" w:type="dxa"/>
          </w:tcPr>
          <w:p w14:paraId="503A7F69" w14:textId="2AEE5057" w:rsidR="00D6574C" w:rsidRPr="008276BD" w:rsidRDefault="00D6574C" w:rsidP="00D6574C">
            <w:pPr>
              <w:spacing w:after="0"/>
              <w:rPr>
                <w:sz w:val="20"/>
                <w:lang w:val="en-GB"/>
              </w:rPr>
            </w:pPr>
            <w:r w:rsidRPr="008276BD">
              <w:rPr>
                <w:sz w:val="20"/>
                <w:lang w:val="en-GB"/>
              </w:rPr>
              <w:t xml:space="preserve">Biodiversity of the area is assessed and potential threats to its survival from local (adjacent four tambons) and upstream (remainder of Samut Songkram) identified. Biodiversity Health Index developed to facilitate planning and communication of results. Approaches to biodiversity conservation and management developed through participatory processes covering four tambons adjacent to the area as well as areas of principle upstream threats. Participatory </w:t>
            </w:r>
            <w:r w:rsidR="008276BD" w:rsidRPr="008276BD">
              <w:rPr>
                <w:sz w:val="20"/>
                <w:lang w:val="en-GB"/>
              </w:rPr>
              <w:t>land use</w:t>
            </w:r>
            <w:r w:rsidRPr="008276BD">
              <w:rPr>
                <w:sz w:val="20"/>
                <w:lang w:val="en-GB"/>
              </w:rPr>
              <w:t xml:space="preserve"> and management plan elements integrated into local tambon development plans with government staff capacitated to record, and integrate biodiversity into development plans and monitor progress against them. Planning and management approaches expanded through work with PAO to cover all provincial </w:t>
            </w:r>
            <w:r w:rsidR="008276BD" w:rsidRPr="008276BD">
              <w:rPr>
                <w:sz w:val="20"/>
                <w:lang w:val="en-GB"/>
              </w:rPr>
              <w:t>waterways</w:t>
            </w:r>
            <w:r w:rsidRPr="008276BD">
              <w:rPr>
                <w:sz w:val="20"/>
                <w:lang w:val="en-GB"/>
              </w:rPr>
              <w:t xml:space="preserve"> helping to ensure protection of downstream sites. </w:t>
            </w:r>
          </w:p>
          <w:p w14:paraId="6F36B755" w14:textId="77777777" w:rsidR="00D6574C" w:rsidRPr="008276BD" w:rsidRDefault="00D6574C" w:rsidP="00D6574C">
            <w:pPr>
              <w:spacing w:after="0"/>
              <w:rPr>
                <w:i/>
                <w:iCs/>
                <w:sz w:val="20"/>
                <w:lang w:val="en-GB"/>
              </w:rPr>
            </w:pPr>
            <w:r w:rsidRPr="008276BD">
              <w:rPr>
                <w:sz w:val="20"/>
                <w:lang w:val="en-GB"/>
              </w:rPr>
              <w:t xml:space="preserve">Simultaneously support is provided to local communities to develop sustainable livelihood approaches related to tourism development and shellfish harvesting. Local management </w:t>
            </w:r>
            <w:r w:rsidRPr="008276BD">
              <w:rPr>
                <w:sz w:val="20"/>
                <w:lang w:val="en-GB"/>
              </w:rPr>
              <w:lastRenderedPageBreak/>
              <w:t xml:space="preserve">agreements strengthen management of tourism, aquaculture and fisheries with communities and local authorities working together to enforce management commitments. Improved branding and marketing of shellfish from sustainable source provides a price premium helping to strengthen livelihoods as well as increase tourism.  </w:t>
            </w:r>
          </w:p>
        </w:tc>
      </w:tr>
    </w:tbl>
    <w:p w14:paraId="0454BD25" w14:textId="77777777" w:rsidR="00D6574C" w:rsidRPr="008276BD" w:rsidRDefault="00D6574C" w:rsidP="00D6574C">
      <w:pPr>
        <w:spacing w:after="0"/>
        <w:rPr>
          <w:lang w:val="en-GB"/>
        </w:rPr>
      </w:pPr>
      <w:r w:rsidRPr="008276BD">
        <w:rPr>
          <w:lang w:val="en-GB"/>
        </w:rPr>
        <w:lastRenderedPageBreak/>
        <w:t xml:space="preserve"> </w:t>
      </w:r>
    </w:p>
    <w:p w14:paraId="5BC24589" w14:textId="77777777" w:rsidR="00D41711" w:rsidRPr="008276BD" w:rsidRDefault="00D41711" w:rsidP="008B67DC">
      <w:pPr>
        <w:spacing w:after="120"/>
        <w:rPr>
          <w:rFonts w:eastAsia="Times New Roman"/>
          <w:sz w:val="12"/>
          <w:lang w:val="en-GB"/>
        </w:rPr>
      </w:pPr>
    </w:p>
    <w:p w14:paraId="46F26EDD" w14:textId="77777777" w:rsidR="00D41711" w:rsidRPr="008276BD" w:rsidRDefault="0035107A" w:rsidP="00C0015E">
      <w:pPr>
        <w:spacing w:after="120"/>
        <w:ind w:left="432" w:hanging="432"/>
        <w:rPr>
          <w:rFonts w:eastAsia="Times New Roman"/>
          <w:b/>
          <w:bCs/>
          <w:lang w:val="en-GB"/>
        </w:rPr>
      </w:pPr>
      <w:r w:rsidRPr="008276BD">
        <w:rPr>
          <w:rFonts w:eastAsia="Times New Roman"/>
          <w:b/>
          <w:color w:val="000000"/>
          <w:lang w:val="en-GB"/>
        </w:rPr>
        <w:t>A.6  Risks, including climate change</w:t>
      </w:r>
      <w:r w:rsidR="00CF0301" w:rsidRPr="008276BD">
        <w:rPr>
          <w:rFonts w:eastAsia="Times New Roman"/>
          <w:b/>
          <w:color w:val="000000"/>
          <w:lang w:val="en-GB"/>
        </w:rPr>
        <w:t xml:space="preserve">, potential social and environmental </w:t>
      </w:r>
      <w:r w:rsidRPr="008276BD">
        <w:rPr>
          <w:rFonts w:eastAsia="Times New Roman"/>
          <w:b/>
          <w:color w:val="000000"/>
          <w:lang w:val="en-GB"/>
        </w:rPr>
        <w:t>risks that might prevent the project objectives from being achieved, and measures that address these risks</w:t>
      </w:r>
      <w:r w:rsidRPr="008276BD">
        <w:rPr>
          <w:rFonts w:eastAsia="Times New Roman"/>
          <w:b/>
          <w:bCs/>
          <w:lang w:val="en-GB"/>
        </w:rPr>
        <w:t xml:space="preserve">: </w:t>
      </w:r>
    </w:p>
    <w:p w14:paraId="4B620AAC" w14:textId="6FF40460" w:rsidR="00D6574C" w:rsidRPr="008276BD" w:rsidRDefault="00D6574C" w:rsidP="00D6574C">
      <w:pPr>
        <w:rPr>
          <w:iCs/>
          <w:lang w:val="en-GB"/>
        </w:rPr>
      </w:pPr>
      <w:r w:rsidRPr="008276BD">
        <w:rPr>
          <w:lang w:val="en-GB"/>
        </w:rPr>
        <w:t xml:space="preserve">The project strategy is based on the </w:t>
      </w:r>
      <w:r w:rsidRPr="008276BD">
        <w:rPr>
          <w:b/>
          <w:lang w:val="en-GB"/>
        </w:rPr>
        <w:t>assumption</w:t>
      </w:r>
      <w:r w:rsidRPr="008276BD">
        <w:rPr>
          <w:lang w:val="en-GB"/>
        </w:rPr>
        <w:t xml:space="preserve"> that by </w:t>
      </w:r>
      <w:r w:rsidRPr="008276BD">
        <w:rPr>
          <w:i/>
          <w:iCs/>
          <w:lang w:val="en-GB"/>
        </w:rPr>
        <w:t xml:space="preserve">mainstreaming </w:t>
      </w:r>
      <w:r w:rsidRPr="008276BD">
        <w:rPr>
          <w:iCs/>
          <w:lang w:val="en-GB"/>
        </w:rPr>
        <w:t xml:space="preserve">biodiversity conservation into the performance management, development planning and budgeting systems of LGOs in Thailand, providing guidance on how these processes should be achieved and support to building the capacity of LGOs to implement them stakeholders will </w:t>
      </w:r>
      <w:r w:rsidRPr="001C4C17">
        <w:rPr>
          <w:iCs/>
          <w:lang w:val="en-GB"/>
        </w:rPr>
        <w:t>take</w:t>
      </w:r>
      <w:r w:rsidR="00F45292" w:rsidRPr="001C4C17">
        <w:rPr>
          <w:iCs/>
          <w:lang w:val="en-GB"/>
        </w:rPr>
        <w:t xml:space="preserve"> up</w:t>
      </w:r>
      <w:r w:rsidRPr="008276BD">
        <w:rPr>
          <w:iCs/>
          <w:lang w:val="en-GB"/>
        </w:rPr>
        <w:t xml:space="preserve"> the approach. Mainstreaming requires the following ingredients – </w:t>
      </w:r>
    </w:p>
    <w:p w14:paraId="0B4047CC" w14:textId="77777777" w:rsidR="00D6574C" w:rsidRPr="008276BD" w:rsidRDefault="00D6574C" w:rsidP="00035100">
      <w:pPr>
        <w:numPr>
          <w:ilvl w:val="0"/>
          <w:numId w:val="15"/>
        </w:numPr>
        <w:spacing w:after="120"/>
        <w:rPr>
          <w:iCs/>
          <w:lang w:val="en-GB"/>
        </w:rPr>
      </w:pPr>
      <w:r w:rsidRPr="008276BD">
        <w:rPr>
          <w:iCs/>
          <w:lang w:val="en-GB"/>
        </w:rPr>
        <w:t>Effective policy and procedural framework</w:t>
      </w:r>
    </w:p>
    <w:p w14:paraId="3C0F1262" w14:textId="77777777" w:rsidR="00D6574C" w:rsidRPr="008276BD" w:rsidRDefault="00D6574C" w:rsidP="00035100">
      <w:pPr>
        <w:numPr>
          <w:ilvl w:val="0"/>
          <w:numId w:val="15"/>
        </w:numPr>
        <w:spacing w:after="120"/>
        <w:rPr>
          <w:iCs/>
          <w:lang w:val="en-GB"/>
        </w:rPr>
      </w:pPr>
      <w:r w:rsidRPr="008276BD">
        <w:rPr>
          <w:iCs/>
          <w:lang w:val="en-GB"/>
        </w:rPr>
        <w:t>Capacity to implement and manage the process</w:t>
      </w:r>
    </w:p>
    <w:p w14:paraId="29411910" w14:textId="77777777" w:rsidR="00D6574C" w:rsidRPr="008276BD" w:rsidRDefault="00D6574C" w:rsidP="00035100">
      <w:pPr>
        <w:numPr>
          <w:ilvl w:val="0"/>
          <w:numId w:val="15"/>
        </w:numPr>
        <w:spacing w:after="120"/>
        <w:rPr>
          <w:iCs/>
          <w:lang w:val="en-GB"/>
        </w:rPr>
      </w:pPr>
      <w:r w:rsidRPr="008276BD">
        <w:rPr>
          <w:iCs/>
          <w:lang w:val="en-GB"/>
        </w:rPr>
        <w:t>Awareness, sensitivity, understanding.</w:t>
      </w:r>
    </w:p>
    <w:p w14:paraId="527EC838" w14:textId="2DE65989" w:rsidR="00F45292" w:rsidRPr="001C4C17" w:rsidRDefault="00D6574C" w:rsidP="00F45292">
      <w:pPr>
        <w:rPr>
          <w:lang w:val="en-GB"/>
        </w:rPr>
      </w:pPr>
      <w:r w:rsidRPr="008276BD">
        <w:rPr>
          <w:iCs/>
          <w:lang w:val="en-GB"/>
        </w:rPr>
        <w:t xml:space="preserve">In addition, it has been </w:t>
      </w:r>
      <w:r w:rsidRPr="001C4C17">
        <w:rPr>
          <w:iCs/>
          <w:lang w:val="en-GB"/>
        </w:rPr>
        <w:t>assumed that increased capacity in BEDO and the DLA, in particular, will facilitate the mainstreaming of biodiversity</w:t>
      </w:r>
      <w:r w:rsidR="00D36FC5" w:rsidRPr="001C4C17">
        <w:rPr>
          <w:iCs/>
          <w:lang w:val="en-GB"/>
        </w:rPr>
        <w:t>,</w:t>
      </w:r>
      <w:r w:rsidRPr="001C4C17">
        <w:rPr>
          <w:iCs/>
          <w:lang w:val="en-GB"/>
        </w:rPr>
        <w:t xml:space="preserve"> and that </w:t>
      </w:r>
      <w:r w:rsidR="00D36FC5" w:rsidRPr="001C4C17">
        <w:rPr>
          <w:iCs/>
          <w:lang w:val="en-GB"/>
        </w:rPr>
        <w:t xml:space="preserve">those </w:t>
      </w:r>
      <w:r w:rsidRPr="001C4C17">
        <w:rPr>
          <w:iCs/>
          <w:lang w:val="en-GB"/>
        </w:rPr>
        <w:t>communities who are informed of the value of biodiversity goods and services, and provided with the skills to develop them will cho</w:t>
      </w:r>
      <w:r w:rsidR="00F45292" w:rsidRPr="001C4C17">
        <w:rPr>
          <w:iCs/>
          <w:lang w:val="en-GB"/>
        </w:rPr>
        <w:t>o</w:t>
      </w:r>
      <w:r w:rsidRPr="001C4C17">
        <w:rPr>
          <w:iCs/>
          <w:lang w:val="en-GB"/>
        </w:rPr>
        <w:t xml:space="preserve">se to pursue these approaches. </w:t>
      </w:r>
      <w:r w:rsidR="00F45292" w:rsidRPr="001C4C17">
        <w:rPr>
          <w:iCs/>
          <w:lang w:val="en-GB"/>
        </w:rPr>
        <w:t xml:space="preserve">These combined assumptions of strengthening the development planning and budgeting systems and the capacity of institutions to implement them will increase the efficacy of the planning process helping to strengthen the application of environmental and planning regulations. </w:t>
      </w:r>
    </w:p>
    <w:p w14:paraId="2D06BDA1" w14:textId="36D25962" w:rsidR="00D6574C" w:rsidRPr="008276BD" w:rsidRDefault="00D6574C" w:rsidP="00D6574C">
      <w:pPr>
        <w:rPr>
          <w:lang w:val="en-GB"/>
        </w:rPr>
      </w:pPr>
      <w:r w:rsidRPr="001C4C17">
        <w:rPr>
          <w:lang w:val="en-GB"/>
        </w:rPr>
        <w:t>These assumptions have given rise to the</w:t>
      </w:r>
      <w:r w:rsidRPr="008276BD">
        <w:rPr>
          <w:lang w:val="en-GB"/>
        </w:rPr>
        <w:t xml:space="preserve"> project design which will put in place the guiding framework for integrating biodiversity conservation into the development planning and budgeting processes of LGOs as well as providing support to the production of environmentally friendly goods and services in-order to strengthened livelihoods and increase demand for effective environmental management. The risk that these basic assumptions will fail is very low. However, there are other less fundamental risks, some of which were identified in the PIF and these are considered as follows:</w:t>
      </w:r>
    </w:p>
    <w:tbl>
      <w:tblPr>
        <w:tblStyle w:val="TableGrid"/>
        <w:tblW w:w="10740" w:type="dxa"/>
        <w:tblLayout w:type="fixed"/>
        <w:tblLook w:val="04A0" w:firstRow="1" w:lastRow="0" w:firstColumn="1" w:lastColumn="0" w:noHBand="0" w:noVBand="1"/>
      </w:tblPr>
      <w:tblGrid>
        <w:gridCol w:w="1526"/>
        <w:gridCol w:w="1134"/>
        <w:gridCol w:w="1276"/>
        <w:gridCol w:w="6804"/>
      </w:tblGrid>
      <w:tr w:rsidR="00D6574C" w:rsidRPr="008276BD" w14:paraId="0B6FD283" w14:textId="77777777" w:rsidTr="00D6574C">
        <w:tc>
          <w:tcPr>
            <w:tcW w:w="1526" w:type="dxa"/>
            <w:shd w:val="clear" w:color="auto" w:fill="CCCCCC"/>
          </w:tcPr>
          <w:p w14:paraId="76A58A99" w14:textId="77777777" w:rsidR="00D6574C" w:rsidRPr="008276BD" w:rsidRDefault="00D6574C" w:rsidP="00D6574C">
            <w:pPr>
              <w:rPr>
                <w:b/>
                <w:sz w:val="20"/>
                <w:lang w:val="en-GB"/>
              </w:rPr>
            </w:pPr>
            <w:r w:rsidRPr="008276BD">
              <w:rPr>
                <w:b/>
                <w:sz w:val="20"/>
                <w:lang w:val="en-GB"/>
              </w:rPr>
              <w:t xml:space="preserve">Risk </w:t>
            </w:r>
          </w:p>
        </w:tc>
        <w:tc>
          <w:tcPr>
            <w:tcW w:w="1134" w:type="dxa"/>
            <w:shd w:val="clear" w:color="auto" w:fill="CCCCCC"/>
          </w:tcPr>
          <w:p w14:paraId="47C309DD" w14:textId="77777777" w:rsidR="00D6574C" w:rsidRPr="008276BD" w:rsidRDefault="00D6574C" w:rsidP="00D6574C">
            <w:pPr>
              <w:rPr>
                <w:b/>
                <w:sz w:val="20"/>
                <w:lang w:val="en-GB"/>
              </w:rPr>
            </w:pPr>
            <w:r w:rsidRPr="008276BD">
              <w:rPr>
                <w:b/>
                <w:sz w:val="20"/>
                <w:lang w:val="en-GB"/>
              </w:rPr>
              <w:t>Rating</w:t>
            </w:r>
          </w:p>
        </w:tc>
        <w:tc>
          <w:tcPr>
            <w:tcW w:w="1276" w:type="dxa"/>
            <w:shd w:val="clear" w:color="auto" w:fill="CCCCCC"/>
          </w:tcPr>
          <w:p w14:paraId="205E4DE9" w14:textId="77777777" w:rsidR="00D6574C" w:rsidRPr="008276BD" w:rsidRDefault="00D6574C" w:rsidP="00D6574C">
            <w:pPr>
              <w:rPr>
                <w:b/>
                <w:sz w:val="20"/>
                <w:lang w:val="en-GB"/>
              </w:rPr>
            </w:pPr>
            <w:r w:rsidRPr="008276BD">
              <w:rPr>
                <w:b/>
                <w:sz w:val="20"/>
                <w:lang w:val="en-GB"/>
              </w:rPr>
              <w:t>Likelihood</w:t>
            </w:r>
          </w:p>
        </w:tc>
        <w:tc>
          <w:tcPr>
            <w:tcW w:w="6804" w:type="dxa"/>
            <w:shd w:val="clear" w:color="auto" w:fill="CCCCCC"/>
          </w:tcPr>
          <w:p w14:paraId="5CDFA954" w14:textId="77777777" w:rsidR="00D6574C" w:rsidRPr="008276BD" w:rsidRDefault="00D6574C" w:rsidP="00D6574C">
            <w:pPr>
              <w:rPr>
                <w:b/>
                <w:sz w:val="20"/>
                <w:lang w:val="en-GB"/>
              </w:rPr>
            </w:pPr>
            <w:r w:rsidRPr="008276BD">
              <w:rPr>
                <w:b/>
                <w:sz w:val="20"/>
                <w:lang w:val="en-GB"/>
              </w:rPr>
              <w:t>Mitigation</w:t>
            </w:r>
          </w:p>
        </w:tc>
      </w:tr>
      <w:tr w:rsidR="00D6574C" w:rsidRPr="008276BD" w14:paraId="74451F8B" w14:textId="77777777" w:rsidTr="00D6574C">
        <w:tc>
          <w:tcPr>
            <w:tcW w:w="1526" w:type="dxa"/>
          </w:tcPr>
          <w:p w14:paraId="5BEB9AA5" w14:textId="77777777" w:rsidR="00D6574C" w:rsidRPr="008276BD" w:rsidRDefault="00D6574C" w:rsidP="00D6574C">
            <w:pPr>
              <w:rPr>
                <w:sz w:val="20"/>
                <w:lang w:val="en-GB"/>
              </w:rPr>
            </w:pPr>
            <w:r w:rsidRPr="008276BD">
              <w:rPr>
                <w:sz w:val="20"/>
                <w:lang w:val="en-GB"/>
              </w:rPr>
              <w:t xml:space="preserve">The political situation in Thailand becomes unstable preventing the development of any new policies or legislation and their mainstreaming. </w:t>
            </w:r>
          </w:p>
        </w:tc>
        <w:tc>
          <w:tcPr>
            <w:tcW w:w="1134" w:type="dxa"/>
          </w:tcPr>
          <w:p w14:paraId="7898887A" w14:textId="77777777" w:rsidR="00D6574C" w:rsidRPr="008276BD" w:rsidRDefault="00D6574C" w:rsidP="00D6574C">
            <w:pPr>
              <w:rPr>
                <w:sz w:val="20"/>
                <w:lang w:val="en-GB"/>
              </w:rPr>
            </w:pPr>
            <w:r w:rsidRPr="008276BD">
              <w:rPr>
                <w:sz w:val="20"/>
                <w:lang w:val="en-GB"/>
              </w:rPr>
              <w:t>Moderate</w:t>
            </w:r>
          </w:p>
        </w:tc>
        <w:tc>
          <w:tcPr>
            <w:tcW w:w="1276" w:type="dxa"/>
          </w:tcPr>
          <w:p w14:paraId="0EB896AD" w14:textId="77777777" w:rsidR="00D6574C" w:rsidRPr="008276BD" w:rsidRDefault="00D6574C" w:rsidP="00D6574C">
            <w:pPr>
              <w:rPr>
                <w:sz w:val="20"/>
                <w:lang w:val="en-GB"/>
              </w:rPr>
            </w:pPr>
            <w:r w:rsidRPr="008276BD">
              <w:rPr>
                <w:sz w:val="20"/>
                <w:lang w:val="en-GB"/>
              </w:rPr>
              <w:t>Low</w:t>
            </w:r>
          </w:p>
        </w:tc>
        <w:tc>
          <w:tcPr>
            <w:tcW w:w="6804" w:type="dxa"/>
          </w:tcPr>
          <w:p w14:paraId="5A79231E" w14:textId="77777777" w:rsidR="00D6574C" w:rsidRPr="008276BD" w:rsidRDefault="00D6574C" w:rsidP="00D6574C">
            <w:pPr>
              <w:rPr>
                <w:sz w:val="20"/>
                <w:lang w:val="en-GB"/>
              </w:rPr>
            </w:pPr>
            <w:r w:rsidRPr="008276BD">
              <w:rPr>
                <w:sz w:val="20"/>
                <w:lang w:val="en-GB"/>
              </w:rPr>
              <w:t xml:space="preserve"> During this period of reform under the military government, there are still a number of uncertainties in terms of national policy frameworks and direction once the country return to the democratic system.  The project will work to mitigate the uncertainties by developing effective advocacy strategies to engage key decision makers with regard to policy development and formation of policy guidance. As such the approval of such documents should be possible within the MoI and other key bodies. The project will also work to operationalize these approaches at the site level. Should full approval of them thus be impossible the project will still be able to work to establish the technical capacity to implement them within areas of particular importance as well as working with local partners to develop site level interventions that will conserve the identify focus areas and can form the basis of future policy and legislative development.</w:t>
            </w:r>
          </w:p>
        </w:tc>
      </w:tr>
      <w:tr w:rsidR="00D6574C" w:rsidRPr="008276BD" w14:paraId="654759A9" w14:textId="77777777" w:rsidTr="00D6574C">
        <w:tc>
          <w:tcPr>
            <w:tcW w:w="1526" w:type="dxa"/>
          </w:tcPr>
          <w:p w14:paraId="1AD81C0C" w14:textId="77777777" w:rsidR="00D6574C" w:rsidRPr="008276BD" w:rsidRDefault="00D6574C" w:rsidP="00D6574C">
            <w:pPr>
              <w:rPr>
                <w:sz w:val="20"/>
                <w:lang w:val="en-GB"/>
              </w:rPr>
            </w:pPr>
            <w:r w:rsidRPr="008276BD">
              <w:rPr>
                <w:bCs/>
                <w:sz w:val="20"/>
                <w:lang w:val="en-GB"/>
              </w:rPr>
              <w:t xml:space="preserve">Weak coordination and cooperation between different stakeholders and between different levels </w:t>
            </w:r>
            <w:r w:rsidRPr="008276BD">
              <w:rPr>
                <w:bCs/>
                <w:sz w:val="20"/>
                <w:lang w:val="en-GB"/>
              </w:rPr>
              <w:lastRenderedPageBreak/>
              <w:t xml:space="preserve">of government.  </w:t>
            </w:r>
          </w:p>
        </w:tc>
        <w:tc>
          <w:tcPr>
            <w:tcW w:w="1134" w:type="dxa"/>
          </w:tcPr>
          <w:p w14:paraId="6FB8B845" w14:textId="77777777" w:rsidR="00D6574C" w:rsidRPr="008276BD" w:rsidRDefault="00D6574C" w:rsidP="00D6574C">
            <w:pPr>
              <w:rPr>
                <w:sz w:val="20"/>
                <w:lang w:val="en-GB"/>
              </w:rPr>
            </w:pPr>
            <w:r w:rsidRPr="008276BD">
              <w:rPr>
                <w:sz w:val="20"/>
                <w:lang w:val="en-GB"/>
              </w:rPr>
              <w:lastRenderedPageBreak/>
              <w:t>Moderate</w:t>
            </w:r>
          </w:p>
        </w:tc>
        <w:tc>
          <w:tcPr>
            <w:tcW w:w="1276" w:type="dxa"/>
          </w:tcPr>
          <w:p w14:paraId="1C822CF3" w14:textId="77777777" w:rsidR="00D6574C" w:rsidRPr="008276BD" w:rsidRDefault="00D6574C" w:rsidP="00D6574C">
            <w:pPr>
              <w:rPr>
                <w:sz w:val="20"/>
                <w:lang w:val="en-GB"/>
              </w:rPr>
            </w:pPr>
            <w:r w:rsidRPr="008276BD">
              <w:rPr>
                <w:sz w:val="20"/>
                <w:lang w:val="en-GB"/>
              </w:rPr>
              <w:t>Moderate</w:t>
            </w:r>
          </w:p>
        </w:tc>
        <w:tc>
          <w:tcPr>
            <w:tcW w:w="6804" w:type="dxa"/>
          </w:tcPr>
          <w:p w14:paraId="49031FBF" w14:textId="77777777" w:rsidR="00D6574C" w:rsidRPr="008276BD" w:rsidRDefault="00D6574C" w:rsidP="00D6574C">
            <w:pPr>
              <w:rPr>
                <w:sz w:val="20"/>
                <w:lang w:val="en-GB"/>
              </w:rPr>
            </w:pPr>
            <w:r w:rsidRPr="008276BD">
              <w:rPr>
                <w:sz w:val="20"/>
                <w:lang w:val="en-GB"/>
              </w:rPr>
              <w:t xml:space="preserve">A number of government agencies working on water resources, agriculture, and local development will need to be involved in achieving coordinated management planning at the sites, which can be time-consuming. There will also be requirements for coordination between different agencies at the national level and between national and local levels. </w:t>
            </w:r>
          </w:p>
          <w:p w14:paraId="17E5C871" w14:textId="2DDC3D3E" w:rsidR="00D6574C" w:rsidRPr="008276BD" w:rsidRDefault="00D6574C" w:rsidP="00D6574C">
            <w:pPr>
              <w:rPr>
                <w:sz w:val="20"/>
                <w:lang w:val="en-GB"/>
              </w:rPr>
            </w:pPr>
            <w:r w:rsidRPr="008276BD">
              <w:rPr>
                <w:sz w:val="20"/>
                <w:lang w:val="en-GB"/>
              </w:rPr>
              <w:t xml:space="preserve">The project will establish coordination groups at national, provincial and local </w:t>
            </w:r>
            <w:r w:rsidR="008276BD" w:rsidRPr="008276BD">
              <w:rPr>
                <w:sz w:val="20"/>
                <w:lang w:val="en-GB"/>
              </w:rPr>
              <w:t>levels, which</w:t>
            </w:r>
            <w:r w:rsidRPr="008276BD">
              <w:rPr>
                <w:sz w:val="20"/>
                <w:lang w:val="en-GB"/>
              </w:rPr>
              <w:t xml:space="preserve"> will provide a mechanism to bring different stakeholders. The combination of BEDO and the DLA as implementing and responsible parties will </w:t>
            </w:r>
            <w:r w:rsidRPr="008276BD">
              <w:rPr>
                <w:sz w:val="20"/>
                <w:lang w:val="en-GB"/>
              </w:rPr>
              <w:lastRenderedPageBreak/>
              <w:t xml:space="preserve">also provide a high level of convening power cutting across different branches of government as well as links with the private sector and civil society groups. LGOs also have a specific mandate for coordination within their areas and as such will be key partners in bringing different stakeholders together as will existing networks such as Provincial and local chambers of commerce, and NGO networks such as the BCST, or Wetlands Foundation Thailand. </w:t>
            </w:r>
          </w:p>
        </w:tc>
      </w:tr>
      <w:tr w:rsidR="00D6574C" w:rsidRPr="008276BD" w14:paraId="6A25EEE8" w14:textId="77777777" w:rsidTr="00D6574C">
        <w:tc>
          <w:tcPr>
            <w:tcW w:w="1526" w:type="dxa"/>
          </w:tcPr>
          <w:p w14:paraId="7D479496" w14:textId="77777777" w:rsidR="00D6574C" w:rsidRPr="008276BD" w:rsidRDefault="00D6574C" w:rsidP="00D6574C">
            <w:pPr>
              <w:rPr>
                <w:bCs/>
                <w:sz w:val="20"/>
                <w:lang w:val="en-GB"/>
              </w:rPr>
            </w:pPr>
            <w:r w:rsidRPr="008276BD">
              <w:rPr>
                <w:bCs/>
                <w:sz w:val="20"/>
                <w:lang w:val="en-GB"/>
              </w:rPr>
              <w:lastRenderedPageBreak/>
              <w:t xml:space="preserve">LGOs may change priorities and shift support from the project to other commercial approaches.  </w:t>
            </w:r>
          </w:p>
        </w:tc>
        <w:tc>
          <w:tcPr>
            <w:tcW w:w="1134" w:type="dxa"/>
          </w:tcPr>
          <w:p w14:paraId="3E1C49C9" w14:textId="77777777" w:rsidR="00D6574C" w:rsidRPr="008276BD" w:rsidRDefault="00D6574C" w:rsidP="00D6574C">
            <w:pPr>
              <w:rPr>
                <w:sz w:val="20"/>
                <w:lang w:val="en-GB"/>
              </w:rPr>
            </w:pPr>
            <w:r w:rsidRPr="008276BD">
              <w:rPr>
                <w:sz w:val="20"/>
                <w:lang w:val="en-GB"/>
              </w:rPr>
              <w:t>Moderate</w:t>
            </w:r>
          </w:p>
        </w:tc>
        <w:tc>
          <w:tcPr>
            <w:tcW w:w="1276" w:type="dxa"/>
          </w:tcPr>
          <w:p w14:paraId="5E477145" w14:textId="77777777" w:rsidR="00D6574C" w:rsidRPr="008276BD" w:rsidRDefault="00D6574C" w:rsidP="00D6574C">
            <w:pPr>
              <w:rPr>
                <w:sz w:val="20"/>
                <w:lang w:val="en-GB"/>
              </w:rPr>
            </w:pPr>
            <w:r w:rsidRPr="008276BD">
              <w:rPr>
                <w:sz w:val="20"/>
                <w:lang w:val="en-GB"/>
              </w:rPr>
              <w:t>Low</w:t>
            </w:r>
          </w:p>
        </w:tc>
        <w:tc>
          <w:tcPr>
            <w:tcW w:w="6804" w:type="dxa"/>
          </w:tcPr>
          <w:p w14:paraId="75D14851" w14:textId="77777777" w:rsidR="00D6574C" w:rsidRPr="008276BD" w:rsidRDefault="00D6574C" w:rsidP="00D6574C">
            <w:pPr>
              <w:rPr>
                <w:sz w:val="20"/>
                <w:lang w:val="en-GB"/>
              </w:rPr>
            </w:pPr>
            <w:r w:rsidRPr="008276BD">
              <w:rPr>
                <w:sz w:val="20"/>
                <w:lang w:val="en-GB"/>
              </w:rPr>
              <w:t xml:space="preserve">The targeted LGOs have a track record of positive environmental management but currently lack the mechanisms, incentive structures and capacity to follow up on many of their objectives. As such it is predicted that they will remain committed to the project’s objectives. </w:t>
            </w:r>
          </w:p>
          <w:p w14:paraId="78D04CF9" w14:textId="77777777" w:rsidR="00D6574C" w:rsidRPr="008276BD" w:rsidRDefault="00D6574C" w:rsidP="00D6574C">
            <w:pPr>
              <w:rPr>
                <w:sz w:val="20"/>
                <w:lang w:val="en-GB"/>
              </w:rPr>
            </w:pPr>
            <w:r w:rsidRPr="008276BD">
              <w:rPr>
                <w:sz w:val="20"/>
                <w:lang w:val="en-GB"/>
              </w:rPr>
              <w:t xml:space="preserve">The project will also engage the constituencies of each LGO building understanding of biodiversity conservation, its benefits and the risks associated with its degradation. This combined with further support to environmentally sustainable biodiversity based businesses that will rely on effective environmental management at the local and provincial level also means that there will be significant demand within constituencies for the project’s objectives to be taken seriously. This will increase the likelihood of the LGOs (as elected bodies) remaining engaged. Similarly by working across a number of LGOs the project will be able to utilise a shared responsibility between all groups to help ensure that no one group decides to move away from the project. </w:t>
            </w:r>
          </w:p>
        </w:tc>
      </w:tr>
      <w:tr w:rsidR="00D6574C" w:rsidRPr="008276BD" w14:paraId="19E7A4F0" w14:textId="77777777" w:rsidTr="00D6574C">
        <w:tc>
          <w:tcPr>
            <w:tcW w:w="1526" w:type="dxa"/>
          </w:tcPr>
          <w:p w14:paraId="4C4B1D43" w14:textId="77777777" w:rsidR="00D6574C" w:rsidRPr="008276BD" w:rsidRDefault="00D6574C" w:rsidP="00D6574C">
            <w:pPr>
              <w:rPr>
                <w:sz w:val="20"/>
                <w:lang w:val="en-GB"/>
              </w:rPr>
            </w:pPr>
            <w:r w:rsidRPr="008276BD">
              <w:rPr>
                <w:bCs/>
                <w:sz w:val="20"/>
                <w:lang w:val="en-GB"/>
              </w:rPr>
              <w:t xml:space="preserve">Economic development approaches developed as part of the project do not generate sufficient return to keep local stakeholders engaged. </w:t>
            </w:r>
          </w:p>
          <w:p w14:paraId="78AE6B27" w14:textId="77777777" w:rsidR="00D6574C" w:rsidRPr="008276BD" w:rsidRDefault="00D6574C" w:rsidP="00D6574C">
            <w:pPr>
              <w:rPr>
                <w:sz w:val="20"/>
                <w:lang w:val="en-GB"/>
              </w:rPr>
            </w:pPr>
          </w:p>
        </w:tc>
        <w:tc>
          <w:tcPr>
            <w:tcW w:w="1134" w:type="dxa"/>
          </w:tcPr>
          <w:p w14:paraId="5651B2E0" w14:textId="77777777" w:rsidR="00D6574C" w:rsidRPr="008276BD" w:rsidRDefault="00D6574C" w:rsidP="00D6574C">
            <w:pPr>
              <w:rPr>
                <w:sz w:val="20"/>
                <w:lang w:val="en-GB"/>
              </w:rPr>
            </w:pPr>
            <w:r w:rsidRPr="008276BD">
              <w:rPr>
                <w:sz w:val="20"/>
                <w:lang w:val="en-GB"/>
              </w:rPr>
              <w:t>Moderate</w:t>
            </w:r>
          </w:p>
        </w:tc>
        <w:tc>
          <w:tcPr>
            <w:tcW w:w="1276" w:type="dxa"/>
          </w:tcPr>
          <w:p w14:paraId="17481105" w14:textId="77777777" w:rsidR="00D6574C" w:rsidRPr="008276BD" w:rsidRDefault="00D6574C" w:rsidP="00D6574C">
            <w:pPr>
              <w:rPr>
                <w:sz w:val="20"/>
                <w:lang w:val="en-GB"/>
              </w:rPr>
            </w:pPr>
            <w:r w:rsidRPr="008276BD">
              <w:rPr>
                <w:sz w:val="20"/>
                <w:lang w:val="en-GB"/>
              </w:rPr>
              <w:t>Low</w:t>
            </w:r>
          </w:p>
        </w:tc>
        <w:tc>
          <w:tcPr>
            <w:tcW w:w="6804" w:type="dxa"/>
          </w:tcPr>
          <w:p w14:paraId="42C1B7E5" w14:textId="77777777" w:rsidR="00D6574C" w:rsidRPr="008276BD" w:rsidRDefault="00D6574C" w:rsidP="00D6574C">
            <w:pPr>
              <w:rPr>
                <w:sz w:val="20"/>
                <w:lang w:val="en-GB"/>
              </w:rPr>
            </w:pPr>
            <w:r w:rsidRPr="008276BD">
              <w:rPr>
                <w:sz w:val="20"/>
                <w:lang w:val="en-GB"/>
              </w:rPr>
              <w:t xml:space="preserve">BEDO have a track record of developing effective environmentally friendly products that attract a price premium within the Thai market – a market in which demand is currently increasing. Within each case careful assessment of the potential economic benefits will also be made to ensure that the new approaches adopted are economically viable and will deliver sufficient returns. </w:t>
            </w:r>
          </w:p>
          <w:p w14:paraId="1CB8A62F" w14:textId="7E180E9B" w:rsidR="00D6574C" w:rsidRPr="008276BD" w:rsidRDefault="00D6574C" w:rsidP="00D6574C">
            <w:pPr>
              <w:rPr>
                <w:sz w:val="20"/>
                <w:lang w:val="en-GB"/>
              </w:rPr>
            </w:pPr>
            <w:r w:rsidRPr="008276BD">
              <w:rPr>
                <w:sz w:val="20"/>
                <w:lang w:val="en-GB"/>
              </w:rPr>
              <w:t xml:space="preserve">Even if the economic benefits of each approach are not in excess of existing livelihoods the approaches will be designed in such a way as to deliver other livelihood benefits helping to ensure the sustainability of approaches. Within Don </w:t>
            </w:r>
            <w:r w:rsidRPr="001C4C17">
              <w:rPr>
                <w:sz w:val="20"/>
                <w:lang w:val="en-GB"/>
              </w:rPr>
              <w:t>Hoi Lord, approaches to managing the shellfish harvesting process should reduce pressure on the fishery helping participants to gain a higher return o</w:t>
            </w:r>
            <w:r w:rsidR="00F45292" w:rsidRPr="001C4C17">
              <w:rPr>
                <w:sz w:val="20"/>
                <w:lang w:val="en-GB"/>
              </w:rPr>
              <w:t>n</w:t>
            </w:r>
            <w:r w:rsidRPr="001C4C17">
              <w:rPr>
                <w:sz w:val="20"/>
                <w:lang w:val="en-GB"/>
              </w:rPr>
              <w:t xml:space="preserve"> effort </w:t>
            </w:r>
            <w:r w:rsidR="00F45292" w:rsidRPr="001C4C17">
              <w:rPr>
                <w:sz w:val="20"/>
                <w:lang w:val="en-GB"/>
              </w:rPr>
              <w:t xml:space="preserve">in the medium to long term </w:t>
            </w:r>
            <w:r w:rsidRPr="001C4C17">
              <w:rPr>
                <w:sz w:val="20"/>
                <w:lang w:val="en-GB"/>
              </w:rPr>
              <w:t>as</w:t>
            </w:r>
            <w:r w:rsidRPr="008276BD">
              <w:rPr>
                <w:sz w:val="20"/>
                <w:lang w:val="en-GB"/>
              </w:rPr>
              <w:t xml:space="preserve"> well as reducing conflict between groups, motivating participants to remain engaged in the approach even should there be a fall in immediate financial returns. Within Bang Krachao existing trials of sustainable mango production have shown significant financial benefits to farmers. However if prices were to fall the sustainable farming techniques will also be delivering reductions in the required costs of inputs thus reducing financial pressure on farmers and allowing them to maintain their livelihoods. </w:t>
            </w:r>
          </w:p>
          <w:p w14:paraId="72CC1251" w14:textId="28FAB8DD" w:rsidR="00D6574C" w:rsidRPr="008276BD" w:rsidRDefault="00D6574C" w:rsidP="00D6574C">
            <w:pPr>
              <w:rPr>
                <w:sz w:val="20"/>
                <w:lang w:val="en-GB"/>
              </w:rPr>
            </w:pPr>
            <w:r w:rsidRPr="008276BD">
              <w:rPr>
                <w:sz w:val="20"/>
                <w:lang w:val="en-GB"/>
              </w:rPr>
              <w:t xml:space="preserve">Within each case approaches to sustainable production will also be linked to development of strict land management plans and regulations (issued at local and provincial level) as such producers will be discouraged from rapid shifts in land management approach and will also not be able to adopt quick return, high impact </w:t>
            </w:r>
            <w:r w:rsidR="008276BD" w:rsidRPr="008276BD">
              <w:rPr>
                <w:sz w:val="20"/>
                <w:lang w:val="en-GB"/>
              </w:rPr>
              <w:t>land use</w:t>
            </w:r>
            <w:r w:rsidRPr="008276BD">
              <w:rPr>
                <w:sz w:val="20"/>
                <w:lang w:val="en-GB"/>
              </w:rPr>
              <w:t xml:space="preserve"> practices. As such producers are likely to take a more </w:t>
            </w:r>
            <w:r w:rsidR="008276BD" w:rsidRPr="008276BD">
              <w:rPr>
                <w:sz w:val="20"/>
                <w:lang w:val="en-GB"/>
              </w:rPr>
              <w:t>long-term</w:t>
            </w:r>
            <w:r w:rsidRPr="008276BD">
              <w:rPr>
                <w:sz w:val="20"/>
                <w:lang w:val="en-GB"/>
              </w:rPr>
              <w:t xml:space="preserve"> view of potential returns or work with the project to review alternative approaches that are equally environmentally friendly. </w:t>
            </w:r>
          </w:p>
        </w:tc>
      </w:tr>
      <w:tr w:rsidR="00D6574C" w:rsidRPr="008276BD" w14:paraId="1915553A" w14:textId="77777777" w:rsidTr="00D6574C">
        <w:tc>
          <w:tcPr>
            <w:tcW w:w="1526" w:type="dxa"/>
          </w:tcPr>
          <w:p w14:paraId="66AF5A3C" w14:textId="77777777" w:rsidR="00D6574C" w:rsidRPr="008276BD" w:rsidRDefault="00D6574C" w:rsidP="00D6574C">
            <w:pPr>
              <w:rPr>
                <w:bCs/>
                <w:sz w:val="20"/>
                <w:lang w:val="en-GB"/>
              </w:rPr>
            </w:pPr>
            <w:r w:rsidRPr="008276BD">
              <w:rPr>
                <w:bCs/>
                <w:sz w:val="20"/>
                <w:lang w:val="en-GB"/>
              </w:rPr>
              <w:t xml:space="preserve">Successes of the project may be undermined by external (upstream) impacts within waterways. </w:t>
            </w:r>
          </w:p>
        </w:tc>
        <w:tc>
          <w:tcPr>
            <w:tcW w:w="1134" w:type="dxa"/>
          </w:tcPr>
          <w:p w14:paraId="7025A1D6" w14:textId="77777777" w:rsidR="00D6574C" w:rsidRPr="008276BD" w:rsidRDefault="00D6574C" w:rsidP="00D6574C">
            <w:pPr>
              <w:rPr>
                <w:sz w:val="20"/>
                <w:lang w:val="en-GB"/>
              </w:rPr>
            </w:pPr>
            <w:r w:rsidRPr="008276BD">
              <w:rPr>
                <w:sz w:val="20"/>
                <w:lang w:val="en-GB"/>
              </w:rPr>
              <w:t>Moderate</w:t>
            </w:r>
          </w:p>
        </w:tc>
        <w:tc>
          <w:tcPr>
            <w:tcW w:w="1276" w:type="dxa"/>
          </w:tcPr>
          <w:p w14:paraId="6EBE7A1D" w14:textId="77777777" w:rsidR="00D6574C" w:rsidRPr="008276BD" w:rsidRDefault="00D6574C" w:rsidP="00D6574C">
            <w:pPr>
              <w:rPr>
                <w:sz w:val="20"/>
                <w:lang w:val="en-GB"/>
              </w:rPr>
            </w:pPr>
            <w:r w:rsidRPr="008276BD">
              <w:rPr>
                <w:sz w:val="20"/>
                <w:lang w:val="en-GB"/>
              </w:rPr>
              <w:t>Low</w:t>
            </w:r>
          </w:p>
        </w:tc>
        <w:tc>
          <w:tcPr>
            <w:tcW w:w="6804" w:type="dxa"/>
          </w:tcPr>
          <w:p w14:paraId="1C5F8F9E" w14:textId="77777777" w:rsidR="00D6574C" w:rsidRPr="008276BD" w:rsidRDefault="00D6574C" w:rsidP="00D6574C">
            <w:pPr>
              <w:rPr>
                <w:sz w:val="20"/>
                <w:lang w:val="en-GB"/>
              </w:rPr>
            </w:pPr>
            <w:r w:rsidRPr="008276BD">
              <w:rPr>
                <w:sz w:val="20"/>
                <w:lang w:val="en-GB"/>
              </w:rPr>
              <w:t xml:space="preserve">Within each site there is a vulnerability to environmental impacts coming from upstream locations. The project will work to mitigate these impacts by working with national level regulators and agencies to ensure that no high impact developments occur within these areas. This mechanism will also be maintained after the projects end with the project leaving more environmentally aware and capable constituencies within each location that will be capable of identifying potential threats from upstream developments and campaigning against them. Similarly work through the project on the development of planning guidance will also help to reduce the potential for such developments to occur. </w:t>
            </w:r>
          </w:p>
        </w:tc>
      </w:tr>
      <w:tr w:rsidR="00D6574C" w:rsidRPr="008276BD" w14:paraId="0A708FB0" w14:textId="77777777" w:rsidTr="00D6574C">
        <w:tc>
          <w:tcPr>
            <w:tcW w:w="1526" w:type="dxa"/>
          </w:tcPr>
          <w:p w14:paraId="627347B8" w14:textId="77777777" w:rsidR="00D6574C" w:rsidRPr="008276BD" w:rsidRDefault="00D6574C" w:rsidP="00D6574C">
            <w:pPr>
              <w:rPr>
                <w:bCs/>
                <w:sz w:val="20"/>
                <w:lang w:val="en-GB"/>
              </w:rPr>
            </w:pPr>
            <w:r w:rsidRPr="008276BD">
              <w:rPr>
                <w:bCs/>
                <w:sz w:val="20"/>
                <w:lang w:val="en-GB"/>
              </w:rPr>
              <w:lastRenderedPageBreak/>
              <w:t xml:space="preserve">Changes in climate adversely impact target species. </w:t>
            </w:r>
          </w:p>
        </w:tc>
        <w:tc>
          <w:tcPr>
            <w:tcW w:w="1134" w:type="dxa"/>
          </w:tcPr>
          <w:p w14:paraId="7B9339C7" w14:textId="77777777" w:rsidR="00D6574C" w:rsidRPr="008276BD" w:rsidRDefault="00D6574C" w:rsidP="00D6574C">
            <w:pPr>
              <w:rPr>
                <w:sz w:val="20"/>
                <w:lang w:val="en-GB"/>
              </w:rPr>
            </w:pPr>
            <w:r w:rsidRPr="008276BD">
              <w:rPr>
                <w:sz w:val="20"/>
                <w:lang w:val="en-GB"/>
              </w:rPr>
              <w:t>Low</w:t>
            </w:r>
          </w:p>
        </w:tc>
        <w:tc>
          <w:tcPr>
            <w:tcW w:w="1276" w:type="dxa"/>
          </w:tcPr>
          <w:p w14:paraId="5A1C82A0" w14:textId="77777777" w:rsidR="00D6574C" w:rsidRPr="008276BD" w:rsidRDefault="00D6574C" w:rsidP="00D6574C">
            <w:pPr>
              <w:rPr>
                <w:sz w:val="20"/>
                <w:lang w:val="en-GB"/>
              </w:rPr>
            </w:pPr>
            <w:r w:rsidRPr="008276BD">
              <w:rPr>
                <w:sz w:val="20"/>
                <w:lang w:val="en-GB"/>
              </w:rPr>
              <w:t>Moderate</w:t>
            </w:r>
          </w:p>
        </w:tc>
        <w:tc>
          <w:tcPr>
            <w:tcW w:w="6804" w:type="dxa"/>
          </w:tcPr>
          <w:p w14:paraId="39298F70" w14:textId="40C3F5A4" w:rsidR="00D6574C" w:rsidRPr="008276BD" w:rsidRDefault="00D6574C" w:rsidP="00734179">
            <w:pPr>
              <w:rPr>
                <w:sz w:val="20"/>
                <w:lang w:val="en-GB"/>
              </w:rPr>
            </w:pPr>
            <w:r w:rsidRPr="008276BD">
              <w:rPr>
                <w:sz w:val="20"/>
                <w:lang w:val="en-GB"/>
              </w:rPr>
              <w:t xml:space="preserve">Changes in climate within Thailand have the potential to put additional pressure on the target habitats, from changes in river channel dynamics and flow regimes to more direct extreme weather events that cause flooding and increased salt water inundation. In developing appropriate management and enforcement strategies for these areas however the project will help to reduce the impacts of any changes in climate by both reducing direct impacts (for example by preserving </w:t>
            </w:r>
            <w:r w:rsidR="001434EF">
              <w:rPr>
                <w:sz w:val="20"/>
                <w:lang w:val="en-GB"/>
              </w:rPr>
              <w:t>areas of mangrove in Don Hoi Lord</w:t>
            </w:r>
            <w:r w:rsidRPr="008276BD">
              <w:rPr>
                <w:sz w:val="20"/>
                <w:lang w:val="en-GB"/>
              </w:rPr>
              <w:t>), as well as improving the overall resilience of the targets habitats to recover from disturbances.</w:t>
            </w:r>
          </w:p>
        </w:tc>
      </w:tr>
      <w:tr w:rsidR="00D6574C" w:rsidRPr="008276BD" w14:paraId="0EFF2449" w14:textId="77777777" w:rsidTr="00D6574C">
        <w:tc>
          <w:tcPr>
            <w:tcW w:w="1526" w:type="dxa"/>
          </w:tcPr>
          <w:p w14:paraId="1B44F7CE" w14:textId="77777777" w:rsidR="00D6574C" w:rsidRPr="008276BD" w:rsidRDefault="00D6574C" w:rsidP="00D6574C">
            <w:pPr>
              <w:rPr>
                <w:bCs/>
                <w:sz w:val="20"/>
                <w:lang w:val="en-GB"/>
              </w:rPr>
            </w:pPr>
            <w:r w:rsidRPr="008276BD">
              <w:rPr>
                <w:bCs/>
                <w:sz w:val="20"/>
                <w:lang w:val="en-GB"/>
              </w:rPr>
              <w:t>Changes in administrative structure within the decentralised planning process</w:t>
            </w:r>
          </w:p>
        </w:tc>
        <w:tc>
          <w:tcPr>
            <w:tcW w:w="1134" w:type="dxa"/>
          </w:tcPr>
          <w:p w14:paraId="3FE35B66" w14:textId="77777777" w:rsidR="00D6574C" w:rsidRPr="008276BD" w:rsidRDefault="00D6574C" w:rsidP="00D6574C">
            <w:pPr>
              <w:rPr>
                <w:sz w:val="20"/>
                <w:lang w:val="en-GB"/>
              </w:rPr>
            </w:pPr>
            <w:r w:rsidRPr="008276BD">
              <w:rPr>
                <w:sz w:val="20"/>
                <w:lang w:val="en-GB"/>
              </w:rPr>
              <w:t>Low</w:t>
            </w:r>
          </w:p>
        </w:tc>
        <w:tc>
          <w:tcPr>
            <w:tcW w:w="1276" w:type="dxa"/>
          </w:tcPr>
          <w:p w14:paraId="10362F6D" w14:textId="77777777" w:rsidR="00D6574C" w:rsidRPr="008276BD" w:rsidRDefault="00D6574C" w:rsidP="00D6574C">
            <w:pPr>
              <w:rPr>
                <w:sz w:val="20"/>
                <w:lang w:val="en-GB"/>
              </w:rPr>
            </w:pPr>
            <w:r w:rsidRPr="008276BD">
              <w:rPr>
                <w:sz w:val="20"/>
                <w:lang w:val="en-GB"/>
              </w:rPr>
              <w:t xml:space="preserve">High </w:t>
            </w:r>
          </w:p>
        </w:tc>
        <w:tc>
          <w:tcPr>
            <w:tcW w:w="6804" w:type="dxa"/>
          </w:tcPr>
          <w:p w14:paraId="09C61422" w14:textId="77777777" w:rsidR="00D6574C" w:rsidRPr="008276BD" w:rsidRDefault="00D6574C" w:rsidP="00D6574C">
            <w:pPr>
              <w:rPr>
                <w:sz w:val="20"/>
                <w:lang w:val="en-GB"/>
              </w:rPr>
            </w:pPr>
            <w:r w:rsidRPr="008276BD">
              <w:rPr>
                <w:sz w:val="20"/>
                <w:lang w:val="en-GB"/>
              </w:rPr>
              <w:t xml:space="preserve">There are currently discussions underway within the Thai government as to changes within the set up of the autonomous branch of LGO with the proposal for PAOs to be disbanded in preference for inclusion of their role within the mandate of the Provincial Governor’s office. While this would change one focus area of the project it will not impact on the core approach or theory of change within the project design. Tambon administrations will remain in place and there will still be a mechanism to link Tambon and Provincial planning with a need for provinces to take account of Tambon level plans while also forming part of the performance management structure for them. Assessment of the planning processes to be undertaken under Output 1.1. would allow for changes in administrative structure to be accounted for. </w:t>
            </w:r>
          </w:p>
        </w:tc>
      </w:tr>
    </w:tbl>
    <w:p w14:paraId="6D1FC661" w14:textId="77777777" w:rsidR="00D6574C" w:rsidRPr="008276BD" w:rsidRDefault="00D6574C" w:rsidP="00D6574C">
      <w:pPr>
        <w:rPr>
          <w:lang w:val="en-GB"/>
        </w:rPr>
      </w:pPr>
    </w:p>
    <w:p w14:paraId="6C6CCEB7" w14:textId="770A6A7A" w:rsidR="00D65B4C" w:rsidRPr="008276BD" w:rsidRDefault="00D6574C" w:rsidP="00D6574C">
      <w:pPr>
        <w:spacing w:after="0"/>
        <w:rPr>
          <w:lang w:val="en-GB"/>
        </w:rPr>
      </w:pPr>
      <w:r w:rsidRPr="008276BD">
        <w:rPr>
          <w:lang w:val="en-GB"/>
        </w:rPr>
        <w:t>Further consideration of risks will be carried out by the project during the Inception Phase.</w:t>
      </w:r>
    </w:p>
    <w:p w14:paraId="2F1FC032" w14:textId="77777777" w:rsidR="00035100" w:rsidRPr="008276BD" w:rsidRDefault="00035100" w:rsidP="00D6574C">
      <w:pPr>
        <w:spacing w:after="0"/>
        <w:rPr>
          <w:rFonts w:eastAsia="Times New Roman"/>
          <w:lang w:val="en-GB"/>
        </w:rPr>
      </w:pPr>
    </w:p>
    <w:p w14:paraId="25433D11" w14:textId="77777777" w:rsidR="00DF5DAD" w:rsidRPr="008276BD" w:rsidRDefault="00DF5DAD" w:rsidP="00DF5DAD">
      <w:pPr>
        <w:pStyle w:val="NumberedParas"/>
        <w:numPr>
          <w:ilvl w:val="0"/>
          <w:numId w:val="0"/>
        </w:numPr>
        <w:spacing w:after="120"/>
        <w:rPr>
          <w:bCs/>
          <w:sz w:val="12"/>
          <w:lang w:val="en-GB"/>
        </w:rPr>
      </w:pPr>
    </w:p>
    <w:p w14:paraId="1F8A6EF3" w14:textId="77777777" w:rsidR="00DF5DAD" w:rsidRPr="008276BD" w:rsidRDefault="00DF5DAD" w:rsidP="00DF5DAD">
      <w:pPr>
        <w:spacing w:after="120"/>
        <w:ind w:left="432" w:hanging="432"/>
        <w:rPr>
          <w:rFonts w:eastAsia="Times New Roman"/>
          <w:b/>
          <w:color w:val="000000"/>
          <w:lang w:val="en-GB"/>
        </w:rPr>
      </w:pPr>
      <w:r w:rsidRPr="008276BD">
        <w:rPr>
          <w:rFonts w:eastAsia="Times New Roman"/>
          <w:b/>
          <w:lang w:val="en-GB"/>
        </w:rPr>
        <w:t>A.7. Coordination with other relevant GEF financed initiatives</w:t>
      </w:r>
      <w:r w:rsidRPr="008276BD">
        <w:rPr>
          <w:rFonts w:eastAsia="Times New Roman"/>
          <w:b/>
          <w:color w:val="000000"/>
          <w:lang w:val="en-GB"/>
        </w:rPr>
        <w:t xml:space="preserve">  </w:t>
      </w:r>
    </w:p>
    <w:p w14:paraId="1CCF157B" w14:textId="77777777" w:rsidR="008B2761" w:rsidRPr="008276BD" w:rsidRDefault="007E5F88">
      <w:pPr>
        <w:pStyle w:val="NumberedParas"/>
        <w:numPr>
          <w:ilvl w:val="0"/>
          <w:numId w:val="0"/>
        </w:numPr>
        <w:spacing w:after="120"/>
        <w:rPr>
          <w:sz w:val="22"/>
          <w:lang w:val="en-GB"/>
        </w:rPr>
      </w:pPr>
      <w:r w:rsidRPr="008276BD">
        <w:rPr>
          <w:sz w:val="22"/>
          <w:lang w:val="en-GB"/>
        </w:rPr>
        <w:t xml:space="preserve">An outline of how the project will coordinate with other related initiatives in the region is presented </w:t>
      </w:r>
      <w:r w:rsidR="009B5FBF" w:rsidRPr="008276BD">
        <w:rPr>
          <w:sz w:val="22"/>
          <w:lang w:val="en-GB"/>
        </w:rPr>
        <w:t>below.</w:t>
      </w:r>
    </w:p>
    <w:p w14:paraId="4F77C1CF" w14:textId="77777777" w:rsidR="008B2761" w:rsidRPr="008276BD" w:rsidRDefault="007E5F88">
      <w:pPr>
        <w:pStyle w:val="NumberedParas"/>
        <w:numPr>
          <w:ilvl w:val="0"/>
          <w:numId w:val="0"/>
        </w:numPr>
        <w:spacing w:after="120"/>
        <w:rPr>
          <w:i/>
          <w:sz w:val="22"/>
          <w:lang w:val="en-GB"/>
        </w:rPr>
      </w:pPr>
      <w:r w:rsidRPr="008276BD">
        <w:rPr>
          <w:b/>
          <w:i/>
          <w:sz w:val="22"/>
          <w:lang w:val="en-GB"/>
        </w:rPr>
        <w:t>Collaborations with other related intiatives</w:t>
      </w:r>
    </w:p>
    <w:tbl>
      <w:tblPr>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71"/>
        <w:gridCol w:w="3969"/>
      </w:tblGrid>
      <w:tr w:rsidR="00B7303C" w:rsidRPr="008276BD" w14:paraId="7F696FBF" w14:textId="77777777" w:rsidTr="00964EE4">
        <w:trPr>
          <w:trHeight w:val="288"/>
          <w:tblHeader/>
        </w:trPr>
        <w:tc>
          <w:tcPr>
            <w:tcW w:w="6771" w:type="dxa"/>
            <w:shd w:val="clear" w:color="auto" w:fill="DDD9C3"/>
          </w:tcPr>
          <w:p w14:paraId="40530FE5" w14:textId="77777777" w:rsidR="00B7303C" w:rsidRPr="008276BD" w:rsidRDefault="00B7303C" w:rsidP="009B5FBF">
            <w:pPr>
              <w:pStyle w:val="ListParagraph"/>
              <w:ind w:left="0"/>
              <w:jc w:val="center"/>
              <w:rPr>
                <w:rFonts w:ascii="Times New Roman Bold" w:hAnsi="Times New Roman Bold"/>
                <w:b/>
                <w:smallCaps/>
                <w:sz w:val="20"/>
                <w:szCs w:val="22"/>
                <w:lang w:val="en-GB"/>
              </w:rPr>
            </w:pPr>
            <w:r w:rsidRPr="008276BD">
              <w:rPr>
                <w:rFonts w:ascii="Times New Roman Bold" w:hAnsi="Times New Roman Bold"/>
                <w:b/>
                <w:smallCaps/>
                <w:sz w:val="20"/>
                <w:szCs w:val="22"/>
                <w:lang w:val="en-GB"/>
              </w:rPr>
              <w:t>Initiatives / Interventions</w:t>
            </w:r>
          </w:p>
        </w:tc>
        <w:tc>
          <w:tcPr>
            <w:tcW w:w="3969" w:type="dxa"/>
            <w:shd w:val="clear" w:color="auto" w:fill="DDD9C3"/>
          </w:tcPr>
          <w:p w14:paraId="4D959B08" w14:textId="77777777" w:rsidR="00B7303C" w:rsidRPr="008276BD" w:rsidRDefault="00B7303C" w:rsidP="009B5FBF">
            <w:pPr>
              <w:pStyle w:val="ListParagraph"/>
              <w:ind w:left="0"/>
              <w:jc w:val="center"/>
              <w:rPr>
                <w:rFonts w:ascii="Times New Roman Bold" w:hAnsi="Times New Roman Bold"/>
                <w:b/>
                <w:smallCaps/>
                <w:sz w:val="20"/>
                <w:szCs w:val="22"/>
                <w:lang w:val="en-GB"/>
              </w:rPr>
            </w:pPr>
            <w:r w:rsidRPr="008276BD">
              <w:rPr>
                <w:rFonts w:ascii="Times New Roman Bold" w:hAnsi="Times New Roman Bold"/>
                <w:b/>
                <w:smallCaps/>
                <w:sz w:val="20"/>
                <w:szCs w:val="22"/>
                <w:lang w:val="en-GB"/>
              </w:rPr>
              <w:t>How collaboration with the project will be ensured</w:t>
            </w:r>
          </w:p>
        </w:tc>
      </w:tr>
      <w:tr w:rsidR="00B7303C" w:rsidRPr="008276BD" w14:paraId="20A9180C" w14:textId="77777777" w:rsidTr="00964EE4">
        <w:tc>
          <w:tcPr>
            <w:tcW w:w="6771" w:type="dxa"/>
          </w:tcPr>
          <w:p w14:paraId="5236A6D4" w14:textId="77777777" w:rsidR="002B3C97" w:rsidRPr="008276BD" w:rsidRDefault="002B3C97" w:rsidP="00964EE4">
            <w:pPr>
              <w:pStyle w:val="ListParagraph"/>
              <w:ind w:left="0"/>
              <w:rPr>
                <w:i/>
                <w:iCs/>
                <w:sz w:val="20"/>
                <w:szCs w:val="20"/>
                <w:lang w:val="en-GB"/>
              </w:rPr>
            </w:pPr>
            <w:r w:rsidRPr="008276BD">
              <w:rPr>
                <w:i/>
                <w:sz w:val="20"/>
                <w:szCs w:val="20"/>
                <w:lang w:val="en-GB"/>
              </w:rPr>
              <w:t xml:space="preserve">“Integrated </w:t>
            </w:r>
            <w:r w:rsidRPr="008276BD">
              <w:rPr>
                <w:i/>
                <w:iCs/>
                <w:sz w:val="20"/>
                <w:szCs w:val="20"/>
                <w:lang w:val="en-GB"/>
              </w:rPr>
              <w:t xml:space="preserve">Community-based Forest and Catchment Management through an Ecosystem Service Approach (CBFCM)” </w:t>
            </w:r>
          </w:p>
          <w:p w14:paraId="5A3B09B8" w14:textId="0D349672" w:rsidR="00B7303C" w:rsidRPr="008276BD" w:rsidRDefault="002B3C97" w:rsidP="00964EE4">
            <w:pPr>
              <w:pStyle w:val="ListParagraph"/>
              <w:ind w:left="0"/>
              <w:rPr>
                <w:sz w:val="20"/>
                <w:szCs w:val="20"/>
                <w:lang w:val="en-GB"/>
              </w:rPr>
            </w:pPr>
            <w:r w:rsidRPr="008276BD">
              <w:rPr>
                <w:sz w:val="20"/>
                <w:szCs w:val="20"/>
                <w:lang w:val="en-GB"/>
              </w:rPr>
              <w:t>This UNDP/GEF project is creating an enabling policy and institutional environment for scaling-up integrated CBFCM practices in Thailand. This is being done through: (i) strengthening systemic capacities in sustainable forest and catchment management at the local, regional and national levels, and (ii) the expansion of CBFCM coverage throughout the country through pilot testing of defined PES and bio carbon financing mechanisms and up-scaling of best practices</w:t>
            </w:r>
            <w:r w:rsidR="000A4875" w:rsidRPr="008276BD">
              <w:rPr>
                <w:sz w:val="20"/>
                <w:szCs w:val="20"/>
                <w:lang w:val="en-GB"/>
              </w:rPr>
              <w:t>.</w:t>
            </w:r>
          </w:p>
        </w:tc>
        <w:tc>
          <w:tcPr>
            <w:tcW w:w="3969" w:type="dxa"/>
          </w:tcPr>
          <w:p w14:paraId="25F0C458" w14:textId="4E5A6968" w:rsidR="00B7303C" w:rsidRPr="008276BD" w:rsidRDefault="002B3C97" w:rsidP="00793A1A">
            <w:pPr>
              <w:pStyle w:val="ListParagraph"/>
              <w:ind w:left="0"/>
              <w:rPr>
                <w:sz w:val="20"/>
                <w:szCs w:val="20"/>
                <w:lang w:val="en-GB"/>
              </w:rPr>
            </w:pPr>
            <w:r w:rsidRPr="008276BD">
              <w:rPr>
                <w:sz w:val="20"/>
                <w:szCs w:val="20"/>
                <w:lang w:val="en-GB"/>
              </w:rPr>
              <w:t>This project is closely linked to Component 2 of the proposed project in regards to encourage local management and benefits from the natural resource management</w:t>
            </w:r>
            <w:r w:rsidR="00793A1A" w:rsidRPr="008276BD">
              <w:rPr>
                <w:sz w:val="20"/>
                <w:szCs w:val="20"/>
                <w:lang w:val="en-GB"/>
              </w:rPr>
              <w:t xml:space="preserve"> and supporting effective protection of watersheds and hydrological systems. </w:t>
            </w:r>
          </w:p>
        </w:tc>
      </w:tr>
      <w:tr w:rsidR="00B7303C" w:rsidRPr="008276BD" w14:paraId="5F160BB8" w14:textId="77777777" w:rsidTr="00964EE4">
        <w:tc>
          <w:tcPr>
            <w:tcW w:w="6771" w:type="dxa"/>
          </w:tcPr>
          <w:p w14:paraId="4B4B4C0E" w14:textId="5B8C55B4" w:rsidR="002B3C97" w:rsidRPr="008276BD" w:rsidRDefault="002B3C97" w:rsidP="00964EE4">
            <w:pPr>
              <w:spacing w:after="0"/>
              <w:rPr>
                <w:i/>
                <w:sz w:val="20"/>
                <w:lang w:val="en-GB"/>
              </w:rPr>
            </w:pPr>
            <w:r w:rsidRPr="008276BD">
              <w:rPr>
                <w:i/>
                <w:sz w:val="20"/>
                <w:lang w:val="en-GB"/>
              </w:rPr>
              <w:t>“</w:t>
            </w:r>
            <w:r w:rsidR="008276BD" w:rsidRPr="008276BD">
              <w:rPr>
                <w:i/>
                <w:sz w:val="20"/>
                <w:lang w:val="en-GB"/>
              </w:rPr>
              <w:t>Catalysing</w:t>
            </w:r>
            <w:r w:rsidRPr="008276BD">
              <w:rPr>
                <w:i/>
                <w:sz w:val="20"/>
                <w:lang w:val="en-GB"/>
              </w:rPr>
              <w:t xml:space="preserve"> Sustainability of Thailand’s protected Area System” </w:t>
            </w:r>
          </w:p>
          <w:p w14:paraId="7B286E81" w14:textId="56E951D7" w:rsidR="00011D49" w:rsidRPr="008276BD" w:rsidRDefault="002B3C97" w:rsidP="00964EE4">
            <w:pPr>
              <w:pStyle w:val="ListParagraph"/>
              <w:ind w:left="0"/>
              <w:rPr>
                <w:lang w:val="en-GB"/>
              </w:rPr>
            </w:pPr>
            <w:r w:rsidRPr="008276BD">
              <w:rPr>
                <w:sz w:val="20"/>
                <w:szCs w:val="20"/>
                <w:lang w:val="en-GB"/>
              </w:rPr>
              <w:t>This UNDP/GEF project aims to overcome barriers to sustainability of Thailand’s  PA  system  through: (i) improving the governance in order to support an enabling environment for long-term PA system sustainability; (ii) enhancing institutional and individual capacities; (iii) assessing and testing revenue generation mechanisms and management approaches at 5 demonstration sites leading to increased funding levels of the PA system; and (iv) emplacing new models of PA management that support effective management of the System.</w:t>
            </w:r>
            <w:r w:rsidRPr="008276BD">
              <w:rPr>
                <w:sz w:val="20"/>
                <w:lang w:val="en-GB"/>
              </w:rPr>
              <w:t xml:space="preserve"> </w:t>
            </w:r>
          </w:p>
        </w:tc>
        <w:tc>
          <w:tcPr>
            <w:tcW w:w="3969" w:type="dxa"/>
          </w:tcPr>
          <w:p w14:paraId="59244273" w14:textId="1ADCBB84" w:rsidR="00B7303C" w:rsidRPr="008276BD" w:rsidRDefault="002B3C97" w:rsidP="00964EE4">
            <w:pPr>
              <w:pStyle w:val="ListParagraph"/>
              <w:ind w:left="0"/>
              <w:rPr>
                <w:sz w:val="20"/>
                <w:szCs w:val="20"/>
                <w:lang w:val="en-GB"/>
              </w:rPr>
            </w:pPr>
            <w:r w:rsidRPr="008276BD">
              <w:rPr>
                <w:sz w:val="20"/>
                <w:szCs w:val="22"/>
                <w:lang w:val="en-GB"/>
              </w:rPr>
              <w:t>The project focuses on Protected Area Management where the proposed project will focus on mainstreaming biodiversity in productive and development sectors outside PAs, thereby complementing each other in the overall conservation of biodiversity in Thailand.</w:t>
            </w:r>
          </w:p>
        </w:tc>
      </w:tr>
      <w:tr w:rsidR="002F280D" w:rsidRPr="008276BD" w14:paraId="3D8D7C36" w14:textId="77777777" w:rsidTr="00964EE4">
        <w:tc>
          <w:tcPr>
            <w:tcW w:w="6771" w:type="dxa"/>
          </w:tcPr>
          <w:p w14:paraId="3D245A53" w14:textId="77777777" w:rsidR="002B3C97" w:rsidRPr="008276BD" w:rsidRDefault="002B3C97" w:rsidP="00964EE4">
            <w:pPr>
              <w:spacing w:after="0"/>
              <w:rPr>
                <w:rFonts w:eastAsia="Times New Roman"/>
                <w:i/>
                <w:iCs/>
                <w:sz w:val="20"/>
                <w:szCs w:val="20"/>
                <w:lang w:val="en-GB"/>
              </w:rPr>
            </w:pPr>
            <w:r w:rsidRPr="008276BD">
              <w:rPr>
                <w:rFonts w:eastAsia="Times New Roman"/>
                <w:i/>
                <w:sz w:val="20"/>
                <w:szCs w:val="20"/>
                <w:lang w:val="en-GB"/>
              </w:rPr>
              <w:t xml:space="preserve">“Sustainable </w:t>
            </w:r>
            <w:r w:rsidRPr="008276BD">
              <w:rPr>
                <w:rFonts w:eastAsia="Times New Roman"/>
                <w:i/>
                <w:iCs/>
                <w:sz w:val="20"/>
                <w:szCs w:val="20"/>
                <w:lang w:val="en-GB"/>
              </w:rPr>
              <w:t xml:space="preserve">Management of Biodiversity in Thailand’s Production Landscapes” </w:t>
            </w:r>
          </w:p>
          <w:p w14:paraId="69D636D8" w14:textId="3A17DB50" w:rsidR="002F280D" w:rsidRPr="008276BD" w:rsidRDefault="002B3C97" w:rsidP="00964EE4">
            <w:pPr>
              <w:spacing w:after="0"/>
              <w:rPr>
                <w:rFonts w:eastAsia="Times New Roman"/>
                <w:sz w:val="20"/>
                <w:szCs w:val="20"/>
                <w:lang w:val="en-GB"/>
              </w:rPr>
            </w:pPr>
            <w:r w:rsidRPr="008276BD">
              <w:rPr>
                <w:rFonts w:eastAsia="Times New Roman"/>
                <w:sz w:val="20"/>
                <w:szCs w:val="20"/>
                <w:lang w:val="en-GB"/>
              </w:rPr>
              <w:t>This UNDP/GEF</w:t>
            </w:r>
            <w:r w:rsidRPr="008276BD">
              <w:rPr>
                <w:rFonts w:eastAsia="Times New Roman"/>
                <w:iCs/>
                <w:sz w:val="20"/>
                <w:szCs w:val="20"/>
                <w:lang w:val="en-GB"/>
              </w:rPr>
              <w:t xml:space="preserve"> project’s objective is designed </w:t>
            </w:r>
            <w:r w:rsidRPr="008276BD">
              <w:rPr>
                <w:rFonts w:eastAsia="Times New Roman"/>
                <w:sz w:val="20"/>
                <w:szCs w:val="20"/>
                <w:lang w:val="en-GB"/>
              </w:rPr>
              <w:t xml:space="preserve">to strengthen national and local capacity for mainstreaming biodiversity into the management of ecologically important production landscapes by transforming the supply and market chain of biodiversity-based products. The project will be building national capacity for support of Biodiversity Business through: (i) Improved institutional capacity and staff competences of BEDO (Biodiversity-based Economy development Office) as Thailand’s Biodiversity Business Facility for facilitation and </w:t>
            </w:r>
            <w:r w:rsidRPr="008276BD">
              <w:rPr>
                <w:rFonts w:eastAsia="Times New Roman"/>
                <w:sz w:val="20"/>
                <w:szCs w:val="20"/>
                <w:lang w:val="en-GB"/>
              </w:rPr>
              <w:lastRenderedPageBreak/>
              <w:t xml:space="preserve">support of community-based social enterprises; and (ii) Improved national cooperation and coordination, among partners with competencies related to biodiversity business. The proposed project will focus on land-use planning and the implementation of restrictions (communities compensated in the event that subsistence livelihoods are negatively influenced) adding an important component to the range of mainstreaming tools available in Thailand. </w:t>
            </w:r>
          </w:p>
        </w:tc>
        <w:tc>
          <w:tcPr>
            <w:tcW w:w="3969" w:type="dxa"/>
          </w:tcPr>
          <w:p w14:paraId="5A02EEBC" w14:textId="2F1E41E9" w:rsidR="002F280D" w:rsidRPr="008276BD" w:rsidRDefault="000A4875" w:rsidP="00793A1A">
            <w:pPr>
              <w:pStyle w:val="ListParagraph"/>
              <w:ind w:left="0"/>
              <w:rPr>
                <w:sz w:val="20"/>
                <w:szCs w:val="20"/>
                <w:lang w:val="en-GB"/>
              </w:rPr>
            </w:pPr>
            <w:r w:rsidRPr="008276BD">
              <w:rPr>
                <w:sz w:val="20"/>
                <w:szCs w:val="20"/>
                <w:lang w:val="en-GB"/>
              </w:rPr>
              <w:lastRenderedPageBreak/>
              <w:t xml:space="preserve">There will be strong linkages between these projects both under Component 1 </w:t>
            </w:r>
            <w:r w:rsidR="00793A1A" w:rsidRPr="008276BD">
              <w:rPr>
                <w:sz w:val="20"/>
                <w:szCs w:val="20"/>
                <w:lang w:val="en-GB"/>
              </w:rPr>
              <w:t xml:space="preserve">and 2 with BEDO acting as the central agency within the proposed project. Under component 1 there will be strong links </w:t>
            </w:r>
            <w:r w:rsidRPr="008276BD">
              <w:rPr>
                <w:sz w:val="20"/>
                <w:szCs w:val="20"/>
                <w:lang w:val="en-GB"/>
              </w:rPr>
              <w:t>with relation to identify</w:t>
            </w:r>
            <w:r w:rsidR="00793A1A" w:rsidRPr="008276BD">
              <w:rPr>
                <w:sz w:val="20"/>
                <w:szCs w:val="20"/>
                <w:lang w:val="en-GB"/>
              </w:rPr>
              <w:t>ing</w:t>
            </w:r>
            <w:r w:rsidRPr="008276BD">
              <w:rPr>
                <w:sz w:val="20"/>
                <w:szCs w:val="20"/>
                <w:lang w:val="en-GB"/>
              </w:rPr>
              <w:t xml:space="preserve"> how best new policies and frameworks can support </w:t>
            </w:r>
            <w:r w:rsidR="00C13FB7" w:rsidRPr="008276BD">
              <w:rPr>
                <w:sz w:val="20"/>
                <w:szCs w:val="20"/>
                <w:lang w:val="en-GB"/>
              </w:rPr>
              <w:t xml:space="preserve">biodiversity management within production landscapes and under component 2 </w:t>
            </w:r>
            <w:r w:rsidR="00C13FB7" w:rsidRPr="008276BD">
              <w:rPr>
                <w:sz w:val="20"/>
                <w:szCs w:val="20"/>
                <w:lang w:val="en-GB"/>
              </w:rPr>
              <w:lastRenderedPageBreak/>
              <w:t xml:space="preserve">in terms of operationalizing biodiversity friendly goods and services that can help conserve critical habitats. </w:t>
            </w:r>
          </w:p>
        </w:tc>
      </w:tr>
      <w:tr w:rsidR="00793A1A" w:rsidRPr="008276BD" w14:paraId="60CA0966" w14:textId="77777777" w:rsidTr="00964EE4">
        <w:tc>
          <w:tcPr>
            <w:tcW w:w="6771" w:type="dxa"/>
          </w:tcPr>
          <w:p w14:paraId="29B3FB33" w14:textId="3B1EE795" w:rsidR="00793A1A" w:rsidRPr="008276BD" w:rsidRDefault="00793A1A" w:rsidP="00793A1A">
            <w:pPr>
              <w:spacing w:after="0"/>
              <w:rPr>
                <w:rFonts w:eastAsia="Times New Roman"/>
                <w:i/>
                <w:sz w:val="20"/>
                <w:szCs w:val="20"/>
                <w:lang w:val="en-GB"/>
              </w:rPr>
            </w:pPr>
            <w:r w:rsidRPr="008276BD">
              <w:rPr>
                <w:rFonts w:eastAsia="Times New Roman"/>
                <w:i/>
                <w:sz w:val="20"/>
                <w:szCs w:val="20"/>
                <w:lang w:val="en-GB"/>
              </w:rPr>
              <w:lastRenderedPageBreak/>
              <w:t xml:space="preserve">“Maximising Carbon Sink Capacity and Conserving Biodiversity through Sustainable Conservation, Restoration, and Management of Peat-swamp Ecosystems” </w:t>
            </w:r>
          </w:p>
          <w:p w14:paraId="6B5302B1" w14:textId="2BA70677" w:rsidR="00793A1A" w:rsidRPr="008276BD" w:rsidRDefault="00793A1A" w:rsidP="00793A1A">
            <w:pPr>
              <w:rPr>
                <w:rFonts w:eastAsia="Times New Roman"/>
                <w:sz w:val="20"/>
                <w:szCs w:val="20"/>
                <w:lang w:val="en-GB"/>
              </w:rPr>
            </w:pPr>
            <w:r w:rsidRPr="008276BD">
              <w:rPr>
                <w:rFonts w:eastAsia="Times New Roman"/>
                <w:sz w:val="20"/>
                <w:szCs w:val="20"/>
                <w:lang w:val="en-GB"/>
              </w:rPr>
              <w:t xml:space="preserve">This UNDP/GEF project aims to conserve and restore peat-lands to increase their capacities to act as carbon sinks, as habitats for globally important species, and as sources of ecosystem services for improved livelihoods. </w:t>
            </w:r>
          </w:p>
        </w:tc>
        <w:tc>
          <w:tcPr>
            <w:tcW w:w="3969" w:type="dxa"/>
          </w:tcPr>
          <w:p w14:paraId="6A9B3EED" w14:textId="58459BF8" w:rsidR="00793A1A" w:rsidRPr="008276BD" w:rsidRDefault="00AF0E45" w:rsidP="00AF0E45">
            <w:pPr>
              <w:pStyle w:val="ListParagraph"/>
              <w:ind w:left="0"/>
              <w:rPr>
                <w:sz w:val="20"/>
                <w:szCs w:val="20"/>
                <w:lang w:val="en-GB"/>
              </w:rPr>
            </w:pPr>
            <w:r w:rsidRPr="008276BD">
              <w:rPr>
                <w:sz w:val="20"/>
                <w:szCs w:val="20"/>
                <w:lang w:val="en-GB"/>
              </w:rPr>
              <w:t xml:space="preserve">The project has links to developments of the Biodiversity Health Index with efforts made within the project to identify key biodiversity parameters for peat-lands to monitor their health. </w:t>
            </w:r>
          </w:p>
        </w:tc>
      </w:tr>
      <w:tr w:rsidR="00793A1A" w:rsidRPr="008276BD" w14:paraId="0082FE69" w14:textId="77777777" w:rsidTr="00964EE4">
        <w:tc>
          <w:tcPr>
            <w:tcW w:w="6771" w:type="dxa"/>
          </w:tcPr>
          <w:p w14:paraId="505E8F00" w14:textId="77777777" w:rsidR="00AF0E45" w:rsidRPr="008276BD" w:rsidRDefault="00AF0E45" w:rsidP="00AF0E45">
            <w:pPr>
              <w:spacing w:after="0"/>
              <w:rPr>
                <w:rFonts w:eastAsia="Times New Roman"/>
                <w:i/>
                <w:sz w:val="20"/>
                <w:szCs w:val="20"/>
                <w:lang w:val="en-GB"/>
              </w:rPr>
            </w:pPr>
            <w:r w:rsidRPr="008276BD">
              <w:rPr>
                <w:rFonts w:eastAsia="Times New Roman"/>
                <w:i/>
                <w:sz w:val="20"/>
                <w:szCs w:val="20"/>
                <w:lang w:val="en-GB"/>
              </w:rPr>
              <w:t xml:space="preserve">“Conserving Habitats for Globally Important Flora and Fauna in Production Landscapes”, </w:t>
            </w:r>
          </w:p>
          <w:p w14:paraId="6D379C0C" w14:textId="444553C5" w:rsidR="00AF0E45" w:rsidRPr="008276BD" w:rsidRDefault="00AF0E45" w:rsidP="00AF0E45">
            <w:pPr>
              <w:spacing w:after="0"/>
              <w:rPr>
                <w:rFonts w:eastAsia="Times New Roman"/>
                <w:i/>
                <w:sz w:val="20"/>
                <w:szCs w:val="20"/>
                <w:lang w:val="en-GB"/>
              </w:rPr>
            </w:pPr>
            <w:r w:rsidRPr="008276BD">
              <w:rPr>
                <w:rFonts w:eastAsia="Times New Roman"/>
                <w:sz w:val="20"/>
                <w:szCs w:val="20"/>
                <w:lang w:val="en-GB"/>
              </w:rPr>
              <w:t>This UNDP/GEF project has the objective to mainstream globally important biodiversity species conservation into production sectors through improved management of critical habitats.</w:t>
            </w:r>
            <w:r w:rsidRPr="008276BD">
              <w:rPr>
                <w:rFonts w:eastAsia="Times New Roman"/>
                <w:i/>
                <w:sz w:val="20"/>
                <w:szCs w:val="20"/>
                <w:lang w:val="en-GB"/>
              </w:rPr>
              <w:t xml:space="preserve"> </w:t>
            </w:r>
          </w:p>
          <w:p w14:paraId="040ED4AD" w14:textId="77777777" w:rsidR="00793A1A" w:rsidRPr="008276BD" w:rsidRDefault="00793A1A" w:rsidP="00964EE4">
            <w:pPr>
              <w:spacing w:after="0"/>
              <w:rPr>
                <w:rFonts w:eastAsia="Times New Roman"/>
                <w:i/>
                <w:sz w:val="20"/>
                <w:szCs w:val="20"/>
                <w:lang w:val="en-GB"/>
              </w:rPr>
            </w:pPr>
          </w:p>
        </w:tc>
        <w:tc>
          <w:tcPr>
            <w:tcW w:w="3969" w:type="dxa"/>
          </w:tcPr>
          <w:p w14:paraId="48019A23" w14:textId="5E0C814A" w:rsidR="00793A1A" w:rsidRPr="008276BD" w:rsidRDefault="00AF0E45" w:rsidP="00793A1A">
            <w:pPr>
              <w:pStyle w:val="ListParagraph"/>
              <w:ind w:left="0"/>
              <w:rPr>
                <w:sz w:val="20"/>
                <w:szCs w:val="20"/>
                <w:lang w:val="en-GB"/>
              </w:rPr>
            </w:pPr>
            <w:r w:rsidRPr="008276BD">
              <w:rPr>
                <w:sz w:val="20"/>
                <w:szCs w:val="20"/>
                <w:lang w:val="en-GB"/>
              </w:rPr>
              <w:t xml:space="preserve">There will be strong linkages with the proposed project with both projects working to establish frameworks to strengthen biodiversity conservation outside of protected areas. Coordination of the work will help with strengthening linkages between local and national level in addressing biodiversity conservation within local and provincial government planning. </w:t>
            </w:r>
          </w:p>
        </w:tc>
      </w:tr>
    </w:tbl>
    <w:p w14:paraId="317D9322" w14:textId="77777777" w:rsidR="00AF1927" w:rsidRPr="008276BD" w:rsidRDefault="00AF1927" w:rsidP="0035107A">
      <w:pPr>
        <w:tabs>
          <w:tab w:val="center" w:pos="4320"/>
          <w:tab w:val="right" w:pos="8640"/>
        </w:tabs>
        <w:spacing w:after="120"/>
        <w:rPr>
          <w:rFonts w:eastAsia="Times New Roman"/>
          <w:b/>
          <w:caps/>
          <w:u w:val="single"/>
          <w:lang w:val="en-GB"/>
        </w:rPr>
      </w:pPr>
    </w:p>
    <w:p w14:paraId="14AB84F1" w14:textId="77777777" w:rsidR="0035107A" w:rsidRPr="008276BD" w:rsidRDefault="0035107A" w:rsidP="0035107A">
      <w:pPr>
        <w:tabs>
          <w:tab w:val="center" w:pos="4320"/>
          <w:tab w:val="right" w:pos="8640"/>
        </w:tabs>
        <w:spacing w:after="120"/>
        <w:rPr>
          <w:rFonts w:eastAsia="Times New Roman"/>
          <w:b/>
          <w:caps/>
          <w:u w:val="single"/>
          <w:lang w:val="en-GB"/>
        </w:rPr>
      </w:pPr>
      <w:r w:rsidRPr="008276BD">
        <w:rPr>
          <w:rFonts w:eastAsia="Times New Roman"/>
          <w:b/>
          <w:caps/>
          <w:u w:val="single"/>
          <w:lang w:val="en-GB"/>
        </w:rPr>
        <w:t xml:space="preserve">B. </w:t>
      </w:r>
      <w:r w:rsidRPr="008276BD">
        <w:rPr>
          <w:rFonts w:ascii="Times New Roman Bold" w:eastAsia="Times New Roman" w:hAnsi="Times New Roman Bold"/>
          <w:b/>
          <w:caps/>
          <w:u w:val="single"/>
          <w:lang w:val="en-GB"/>
        </w:rPr>
        <w:t>additional information</w:t>
      </w:r>
      <w:r w:rsidRPr="008276BD">
        <w:rPr>
          <w:rFonts w:eastAsia="Times New Roman"/>
          <w:b/>
          <w:caps/>
          <w:u w:val="single"/>
          <w:lang w:val="en-GB"/>
        </w:rPr>
        <w:t xml:space="preserve"> not addressed at Pif stage:</w:t>
      </w:r>
    </w:p>
    <w:p w14:paraId="1317CA0D" w14:textId="77777777" w:rsidR="00FD118B" w:rsidRPr="008276BD" w:rsidRDefault="00FD118B" w:rsidP="00FD118B">
      <w:pPr>
        <w:tabs>
          <w:tab w:val="num" w:pos="360"/>
          <w:tab w:val="center" w:pos="4320"/>
          <w:tab w:val="right" w:pos="8640"/>
        </w:tabs>
        <w:spacing w:after="120"/>
        <w:rPr>
          <w:rFonts w:eastAsia="Times New Roman"/>
          <w:b/>
          <w:lang w:val="en-GB"/>
        </w:rPr>
      </w:pPr>
      <w:r w:rsidRPr="008276BD">
        <w:rPr>
          <w:rFonts w:eastAsia="Times New Roman"/>
          <w:b/>
          <w:lang w:val="en-GB"/>
        </w:rPr>
        <w:t>B.1 Describe how the stakeholders will be engaged in project implementation</w:t>
      </w:r>
    </w:p>
    <w:p w14:paraId="433CFFAA" w14:textId="0EBF5083" w:rsidR="002E44A6" w:rsidRPr="009657C2" w:rsidRDefault="002E44A6" w:rsidP="002E44A6">
      <w:r w:rsidRPr="009657C2">
        <w:t xml:space="preserve">The Project Identification Form (PIF) includes key parties who will be responsible for project implementation.  This core group of project stakeholders comprises the Biodiversity-based Economy Development Office (BEDO), the Office of Natural Resources and Environmental Policy and Planning (ONEP), the Department of Local Administration (DLA), the Royal Forest Department (RFD), the Department of Marine and Coastal Resources (DMCR), the Department of Provincial Administration (DPA), and the target local government organizations. </w:t>
      </w:r>
      <w:r w:rsidRPr="009657C2">
        <w:fldChar w:fldCharType="begin"/>
      </w:r>
      <w:r w:rsidRPr="009657C2">
        <w:instrText xml:space="preserve"> REF _Ref286602412 \h </w:instrText>
      </w:r>
      <w:r w:rsidRPr="009657C2">
        <w:fldChar w:fldCharType="separate"/>
      </w:r>
      <w:r w:rsidR="000F4387" w:rsidRPr="009657C2">
        <w:rPr>
          <w:lang w:val="en-GB"/>
        </w:rPr>
        <w:t xml:space="preserve">Table </w:t>
      </w:r>
      <w:r w:rsidR="000F4387">
        <w:rPr>
          <w:noProof/>
          <w:lang w:val="en-GB"/>
        </w:rPr>
        <w:t>1</w:t>
      </w:r>
      <w:r w:rsidRPr="009657C2">
        <w:fldChar w:fldCharType="end"/>
      </w:r>
      <w:r w:rsidRPr="009657C2">
        <w:t xml:space="preserve"> describes the role and function of these stakeholders in project implementation.</w:t>
      </w:r>
    </w:p>
    <w:p w14:paraId="1628F94C" w14:textId="1201CE34" w:rsidR="002E44A6" w:rsidRPr="009657C2" w:rsidRDefault="002E44A6" w:rsidP="002E44A6">
      <w:pPr>
        <w:pStyle w:val="Caption"/>
        <w:keepNext/>
        <w:rPr>
          <w:lang w:val="en-GB"/>
        </w:rPr>
      </w:pPr>
      <w:bookmarkStart w:id="13" w:name="_Ref286602412"/>
      <w:r w:rsidRPr="009657C2">
        <w:rPr>
          <w:lang w:val="en-GB"/>
        </w:rPr>
        <w:t xml:space="preserve">Table </w:t>
      </w:r>
      <w:r w:rsidRPr="009657C2">
        <w:rPr>
          <w:lang w:val="en-GB"/>
        </w:rPr>
        <w:fldChar w:fldCharType="begin"/>
      </w:r>
      <w:r w:rsidRPr="009657C2">
        <w:rPr>
          <w:lang w:val="en-GB"/>
        </w:rPr>
        <w:instrText xml:space="preserve"> SEQ Table \* ARABIC </w:instrText>
      </w:r>
      <w:r w:rsidRPr="009657C2">
        <w:rPr>
          <w:lang w:val="en-GB"/>
        </w:rPr>
        <w:fldChar w:fldCharType="separate"/>
      </w:r>
      <w:r w:rsidR="000F4387">
        <w:rPr>
          <w:noProof/>
          <w:lang w:val="en-GB"/>
        </w:rPr>
        <w:t>1</w:t>
      </w:r>
      <w:r w:rsidRPr="009657C2">
        <w:rPr>
          <w:lang w:val="en-GB"/>
        </w:rPr>
        <w:fldChar w:fldCharType="end"/>
      </w:r>
      <w:bookmarkEnd w:id="13"/>
      <w:r w:rsidRPr="009657C2">
        <w:rPr>
          <w:lang w:val="en-GB"/>
        </w:rPr>
        <w:t>: Project Stakeholders</w:t>
      </w:r>
    </w:p>
    <w:tbl>
      <w:tblPr>
        <w:tblStyle w:val="TableGrid"/>
        <w:tblW w:w="0" w:type="auto"/>
        <w:tblLook w:val="04A0" w:firstRow="1" w:lastRow="0" w:firstColumn="1" w:lastColumn="0" w:noHBand="0" w:noVBand="1"/>
      </w:tblPr>
      <w:tblGrid>
        <w:gridCol w:w="3064"/>
        <w:gridCol w:w="7544"/>
      </w:tblGrid>
      <w:tr w:rsidR="002E44A6" w:rsidRPr="009657C2" w14:paraId="769772BF" w14:textId="77777777" w:rsidTr="00050D12">
        <w:trPr>
          <w:tblHeader/>
        </w:trPr>
        <w:tc>
          <w:tcPr>
            <w:tcW w:w="3064" w:type="dxa"/>
            <w:shd w:val="clear" w:color="auto" w:fill="C0C0C0"/>
          </w:tcPr>
          <w:p w14:paraId="193B79E5" w14:textId="77777777" w:rsidR="002E44A6" w:rsidRPr="009657C2" w:rsidRDefault="002E44A6" w:rsidP="002E44A6">
            <w:pPr>
              <w:rPr>
                <w:b/>
                <w:bCs/>
                <w:sz w:val="20"/>
                <w:szCs w:val="20"/>
                <w:lang w:val="en-GB"/>
              </w:rPr>
            </w:pPr>
            <w:r w:rsidRPr="009657C2">
              <w:rPr>
                <w:b/>
                <w:bCs/>
                <w:sz w:val="20"/>
                <w:szCs w:val="20"/>
                <w:lang w:val="en-GB"/>
              </w:rPr>
              <w:t>Stakeholders</w:t>
            </w:r>
          </w:p>
        </w:tc>
        <w:tc>
          <w:tcPr>
            <w:tcW w:w="7544" w:type="dxa"/>
            <w:shd w:val="clear" w:color="auto" w:fill="C0C0C0"/>
          </w:tcPr>
          <w:p w14:paraId="19C00549" w14:textId="77777777" w:rsidR="002E44A6" w:rsidRPr="009657C2" w:rsidRDefault="002E44A6" w:rsidP="002E44A6">
            <w:pPr>
              <w:rPr>
                <w:b/>
                <w:bCs/>
                <w:sz w:val="20"/>
                <w:szCs w:val="20"/>
                <w:lang w:val="en-GB"/>
              </w:rPr>
            </w:pPr>
            <w:r w:rsidRPr="009657C2">
              <w:rPr>
                <w:b/>
                <w:bCs/>
                <w:sz w:val="20"/>
                <w:szCs w:val="20"/>
                <w:lang w:val="en-GB"/>
              </w:rPr>
              <w:t>Project Implementation Role</w:t>
            </w:r>
          </w:p>
        </w:tc>
      </w:tr>
      <w:tr w:rsidR="002E44A6" w:rsidRPr="009657C2" w14:paraId="22942ED0" w14:textId="77777777" w:rsidTr="00050D12">
        <w:tc>
          <w:tcPr>
            <w:tcW w:w="3064" w:type="dxa"/>
          </w:tcPr>
          <w:p w14:paraId="2B19F031" w14:textId="77777777" w:rsidR="002E44A6" w:rsidRPr="009657C2" w:rsidRDefault="002E44A6" w:rsidP="002E44A6">
            <w:pPr>
              <w:rPr>
                <w:sz w:val="20"/>
                <w:szCs w:val="20"/>
                <w:lang w:val="en-GB"/>
              </w:rPr>
            </w:pPr>
            <w:r w:rsidRPr="009657C2">
              <w:rPr>
                <w:sz w:val="20"/>
                <w:szCs w:val="20"/>
                <w:lang w:val="en-GB"/>
              </w:rPr>
              <w:t>Biodiversity-based Economy Development Office (BEDO), Ministry of Natural Resources and Environment (MoNRE)</w:t>
            </w:r>
          </w:p>
        </w:tc>
        <w:tc>
          <w:tcPr>
            <w:tcW w:w="7544" w:type="dxa"/>
          </w:tcPr>
          <w:p w14:paraId="1D20435F" w14:textId="77777777" w:rsidR="002E44A6" w:rsidRPr="009657C2" w:rsidRDefault="002E44A6" w:rsidP="002E44A6">
            <w:pPr>
              <w:rPr>
                <w:sz w:val="20"/>
                <w:szCs w:val="20"/>
                <w:lang w:val="en-GB"/>
              </w:rPr>
            </w:pPr>
            <w:r w:rsidRPr="009657C2">
              <w:rPr>
                <w:sz w:val="20"/>
                <w:szCs w:val="20"/>
                <w:lang w:val="en-GB"/>
              </w:rPr>
              <w:t xml:space="preserve">BEDO will be a </w:t>
            </w:r>
            <w:r>
              <w:rPr>
                <w:sz w:val="20"/>
                <w:szCs w:val="20"/>
                <w:lang w:val="en-GB"/>
              </w:rPr>
              <w:t>key Implementing Partner of the</w:t>
            </w:r>
            <w:r w:rsidRPr="009657C2">
              <w:rPr>
                <w:sz w:val="20"/>
                <w:szCs w:val="20"/>
                <w:lang w:val="en-GB"/>
              </w:rPr>
              <w:t xml:space="preserve"> project. Established in 2007, as a Public Organization under the Ministry of Natural Resources and Environment (MoNRE), it has the mandate to promote sustainable utilization and biodiversity-based economic development.  It is well placed to coordinate activities with key line agencies under MoNRE including ONEP and the PCD as well as with other stakeholder groups bringing both technical expertise and a focus on the links between conservation and development.</w:t>
            </w:r>
          </w:p>
          <w:p w14:paraId="79C5567F" w14:textId="77777777" w:rsidR="002E44A6" w:rsidRPr="009657C2" w:rsidRDefault="002E44A6" w:rsidP="002E44A6">
            <w:pPr>
              <w:rPr>
                <w:sz w:val="20"/>
                <w:szCs w:val="20"/>
                <w:lang w:val="en-GB"/>
              </w:rPr>
            </w:pPr>
            <w:r w:rsidRPr="009657C2">
              <w:rPr>
                <w:sz w:val="20"/>
                <w:szCs w:val="20"/>
                <w:lang w:val="en-GB"/>
              </w:rPr>
              <w:t>It will play a leading role in coordinating and supporting the local government organizations in the selected sites, in close collaborations with the Department of Local Administration (DLA), as well as ensuring the development and application of Biodiversity Health Index in the demonstration sites.</w:t>
            </w:r>
          </w:p>
        </w:tc>
      </w:tr>
      <w:tr w:rsidR="002E44A6" w:rsidRPr="009657C2" w14:paraId="0412E311" w14:textId="77777777" w:rsidTr="00050D12">
        <w:tc>
          <w:tcPr>
            <w:tcW w:w="3064" w:type="dxa"/>
          </w:tcPr>
          <w:p w14:paraId="29D4B1F6" w14:textId="77777777" w:rsidR="002E44A6" w:rsidRPr="009657C2" w:rsidRDefault="002E44A6" w:rsidP="002E44A6">
            <w:pPr>
              <w:rPr>
                <w:sz w:val="20"/>
                <w:szCs w:val="20"/>
                <w:lang w:val="en-GB"/>
              </w:rPr>
            </w:pPr>
            <w:r w:rsidRPr="009657C2">
              <w:rPr>
                <w:sz w:val="20"/>
                <w:szCs w:val="20"/>
                <w:lang w:val="en-GB"/>
              </w:rPr>
              <w:t>Department of Local Administration (DLA), Ministry of Interior</w:t>
            </w:r>
          </w:p>
          <w:p w14:paraId="5FBC0062" w14:textId="77777777" w:rsidR="002E44A6" w:rsidRPr="009657C2" w:rsidRDefault="002E44A6" w:rsidP="002E44A6">
            <w:pPr>
              <w:rPr>
                <w:sz w:val="20"/>
                <w:szCs w:val="20"/>
                <w:lang w:val="en-GB"/>
              </w:rPr>
            </w:pPr>
          </w:p>
        </w:tc>
        <w:tc>
          <w:tcPr>
            <w:tcW w:w="7544" w:type="dxa"/>
          </w:tcPr>
          <w:p w14:paraId="4A679D85" w14:textId="77777777" w:rsidR="002E44A6" w:rsidRPr="009657C2" w:rsidRDefault="002E44A6" w:rsidP="002E44A6">
            <w:pPr>
              <w:rPr>
                <w:sz w:val="20"/>
                <w:szCs w:val="20"/>
                <w:lang w:val="en-GB"/>
              </w:rPr>
            </w:pPr>
            <w:r w:rsidRPr="009657C2">
              <w:rPr>
                <w:sz w:val="20"/>
                <w:szCs w:val="20"/>
                <w:lang w:val="en-GB"/>
              </w:rPr>
              <w:t xml:space="preserve">The DLA is mandated to provide support to local authorities within both the administrative and autonomous lines of government to deliver their mandates. They help to provide a guiding framework for the operation of the LGOs under the National Commission on Decentralisation and have staff at provincial level to support the work of LGOs. They also undertake reviews of LGO performance through specific indicators, and channel the budget allocation from the Decentralization Committee to the local government organization.  </w:t>
            </w:r>
            <w:r>
              <w:rPr>
                <w:sz w:val="20"/>
                <w:szCs w:val="20"/>
                <w:lang w:val="en-GB"/>
              </w:rPr>
              <w:t xml:space="preserve">In the project the </w:t>
            </w:r>
            <w:r w:rsidRPr="009657C2">
              <w:rPr>
                <w:sz w:val="20"/>
                <w:szCs w:val="20"/>
                <w:lang w:val="en-GB"/>
              </w:rPr>
              <w:t xml:space="preserve">DLA will be responsible </w:t>
            </w:r>
            <w:r>
              <w:rPr>
                <w:sz w:val="20"/>
                <w:szCs w:val="20"/>
                <w:lang w:val="en-GB"/>
              </w:rPr>
              <w:t>for developing</w:t>
            </w:r>
            <w:r w:rsidRPr="009657C2">
              <w:rPr>
                <w:sz w:val="20"/>
                <w:szCs w:val="20"/>
                <w:lang w:val="en-GB"/>
              </w:rPr>
              <w:t xml:space="preserve"> guidelines for </w:t>
            </w:r>
            <w:r>
              <w:rPr>
                <w:sz w:val="20"/>
                <w:szCs w:val="20"/>
                <w:lang w:val="en-GB"/>
              </w:rPr>
              <w:t xml:space="preserve">and policy statements on the </w:t>
            </w:r>
            <w:r w:rsidRPr="009657C2">
              <w:rPr>
                <w:sz w:val="20"/>
                <w:szCs w:val="20"/>
                <w:lang w:val="en-GB"/>
              </w:rPr>
              <w:t xml:space="preserve">mainstreaming biodiversity into local development and land-use </w:t>
            </w:r>
            <w:r w:rsidRPr="009657C2">
              <w:rPr>
                <w:sz w:val="20"/>
                <w:szCs w:val="20"/>
                <w:lang w:val="en-GB"/>
              </w:rPr>
              <w:lastRenderedPageBreak/>
              <w:t>plans and the integration of biodiversity into performance management systems.</w:t>
            </w:r>
          </w:p>
        </w:tc>
      </w:tr>
      <w:tr w:rsidR="002E44A6" w:rsidRPr="009657C2" w14:paraId="2F01398C" w14:textId="77777777" w:rsidTr="00050D12">
        <w:tc>
          <w:tcPr>
            <w:tcW w:w="3064" w:type="dxa"/>
          </w:tcPr>
          <w:p w14:paraId="639DBE4B" w14:textId="77777777" w:rsidR="002E44A6" w:rsidRPr="009657C2" w:rsidRDefault="002E44A6" w:rsidP="002E44A6">
            <w:pPr>
              <w:rPr>
                <w:sz w:val="20"/>
                <w:szCs w:val="20"/>
                <w:lang w:val="en-GB"/>
              </w:rPr>
            </w:pPr>
            <w:r w:rsidRPr="009657C2">
              <w:rPr>
                <w:sz w:val="20"/>
                <w:szCs w:val="20"/>
                <w:lang w:val="en-GB"/>
              </w:rPr>
              <w:lastRenderedPageBreak/>
              <w:t>Office of Natural Resources and Environmental Policy and Planning (ONEP), MoNRE</w:t>
            </w:r>
          </w:p>
        </w:tc>
        <w:tc>
          <w:tcPr>
            <w:tcW w:w="7544" w:type="dxa"/>
          </w:tcPr>
          <w:p w14:paraId="359A2926" w14:textId="4E1D9338" w:rsidR="002E44A6" w:rsidRPr="009657C2" w:rsidRDefault="002E44A6" w:rsidP="002E44A6">
            <w:pPr>
              <w:rPr>
                <w:sz w:val="20"/>
                <w:szCs w:val="20"/>
                <w:lang w:val="en-GB"/>
              </w:rPr>
            </w:pPr>
            <w:r w:rsidRPr="009657C2">
              <w:rPr>
                <w:sz w:val="20"/>
                <w:szCs w:val="20"/>
                <w:lang w:val="en-GB"/>
              </w:rPr>
              <w:t>ONEP has planned to submit for Cabinet approval a national biodiversity conservation master plan that includes initiatives to mainstream</w:t>
            </w:r>
            <w:r>
              <w:rPr>
                <w:sz w:val="20"/>
                <w:szCs w:val="20"/>
                <w:lang w:val="en-GB"/>
              </w:rPr>
              <w:t>ing of biodiversity into LGO management</w:t>
            </w:r>
            <w:r w:rsidRPr="009657C2">
              <w:rPr>
                <w:sz w:val="20"/>
                <w:szCs w:val="20"/>
                <w:lang w:val="en-GB"/>
              </w:rPr>
              <w:t>.  ONEP will support BEDO and DLA in defining the Biodiversity Health Index (BHI) for integration into performance management systems.  ONEP will be i</w:t>
            </w:r>
            <w:r>
              <w:rPr>
                <w:sz w:val="20"/>
                <w:szCs w:val="20"/>
                <w:lang w:val="en-GB"/>
              </w:rPr>
              <w:t xml:space="preserve">nvolved in the development of </w:t>
            </w:r>
            <w:r w:rsidRPr="009657C2">
              <w:rPr>
                <w:sz w:val="20"/>
                <w:szCs w:val="20"/>
                <w:lang w:val="en-GB"/>
              </w:rPr>
              <w:t>guideline</w:t>
            </w:r>
            <w:r>
              <w:rPr>
                <w:sz w:val="20"/>
                <w:szCs w:val="20"/>
                <w:lang w:val="en-GB"/>
              </w:rPr>
              <w:t>s</w:t>
            </w:r>
            <w:r w:rsidRPr="009657C2">
              <w:rPr>
                <w:sz w:val="20"/>
                <w:szCs w:val="20"/>
                <w:lang w:val="en-GB"/>
              </w:rPr>
              <w:t xml:space="preserve"> on the development of </w:t>
            </w:r>
            <w:r>
              <w:rPr>
                <w:sz w:val="20"/>
                <w:szCs w:val="20"/>
                <w:lang w:val="en-GB"/>
              </w:rPr>
              <w:t xml:space="preserve">a </w:t>
            </w:r>
            <w:r w:rsidRPr="009657C2">
              <w:rPr>
                <w:sz w:val="20"/>
                <w:szCs w:val="20"/>
                <w:lang w:val="en-GB"/>
              </w:rPr>
              <w:t xml:space="preserve">BHI that will assist LGOs to define </w:t>
            </w:r>
            <w:r>
              <w:rPr>
                <w:sz w:val="20"/>
                <w:szCs w:val="20"/>
                <w:lang w:val="en-GB"/>
              </w:rPr>
              <w:t>the biodiversity that requires consideration within its development planning and management activities</w:t>
            </w:r>
            <w:r w:rsidRPr="009657C2">
              <w:rPr>
                <w:sz w:val="20"/>
                <w:szCs w:val="20"/>
                <w:lang w:val="en-GB"/>
              </w:rPr>
              <w:t xml:space="preserve">.  ONEP will also provide technical support in the process of Biodiversity Health Index development for </w:t>
            </w:r>
            <w:r w:rsidR="001434EF">
              <w:rPr>
                <w:sz w:val="20"/>
                <w:szCs w:val="20"/>
                <w:lang w:val="en-GB"/>
              </w:rPr>
              <w:t>the Bang Krachao and Don Hoi Lord</w:t>
            </w:r>
            <w:r w:rsidRPr="009657C2">
              <w:rPr>
                <w:sz w:val="20"/>
                <w:szCs w:val="20"/>
                <w:lang w:val="en-GB"/>
              </w:rPr>
              <w:t xml:space="preserve"> pilot sites. </w:t>
            </w:r>
          </w:p>
          <w:p w14:paraId="762971D7" w14:textId="77777777" w:rsidR="002E44A6" w:rsidRPr="009657C2" w:rsidRDefault="002E44A6" w:rsidP="002E44A6">
            <w:pPr>
              <w:rPr>
                <w:sz w:val="20"/>
                <w:szCs w:val="20"/>
                <w:lang w:val="en-GB"/>
              </w:rPr>
            </w:pPr>
            <w:r>
              <w:rPr>
                <w:sz w:val="20"/>
                <w:szCs w:val="20"/>
                <w:lang w:val="en-GB"/>
              </w:rPr>
              <w:t>They will</w:t>
            </w:r>
            <w:r w:rsidRPr="009657C2">
              <w:rPr>
                <w:sz w:val="20"/>
                <w:szCs w:val="20"/>
                <w:lang w:val="en-GB"/>
              </w:rPr>
              <w:t xml:space="preserve"> work with the project in integrating BHI into management systems for Environmentally Protected Areas (EPAs) as well as working with the project through their efforts to designate the two pilot sites as EPAs. </w:t>
            </w:r>
          </w:p>
        </w:tc>
      </w:tr>
      <w:tr w:rsidR="002E44A6" w:rsidRPr="009657C2" w14:paraId="22767935" w14:textId="77777777" w:rsidTr="00050D12">
        <w:tc>
          <w:tcPr>
            <w:tcW w:w="3064" w:type="dxa"/>
          </w:tcPr>
          <w:p w14:paraId="5D096DD3" w14:textId="77777777" w:rsidR="002E44A6" w:rsidRPr="009657C2" w:rsidRDefault="002E44A6" w:rsidP="002E44A6">
            <w:pPr>
              <w:rPr>
                <w:sz w:val="20"/>
                <w:szCs w:val="20"/>
                <w:lang w:val="en-GB"/>
              </w:rPr>
            </w:pPr>
            <w:r w:rsidRPr="009657C2">
              <w:rPr>
                <w:sz w:val="20"/>
                <w:szCs w:val="20"/>
                <w:lang w:val="en-GB"/>
              </w:rPr>
              <w:t>Department of Marine and Coastal Resources (DMCR), MoNRE</w:t>
            </w:r>
          </w:p>
          <w:p w14:paraId="4DC719CF" w14:textId="77777777" w:rsidR="002E44A6" w:rsidRPr="009657C2" w:rsidRDefault="002E44A6" w:rsidP="00F830B1">
            <w:pPr>
              <w:numPr>
                <w:ilvl w:val="0"/>
                <w:numId w:val="35"/>
              </w:numPr>
              <w:spacing w:after="120"/>
              <w:rPr>
                <w:sz w:val="20"/>
                <w:szCs w:val="20"/>
                <w:lang w:val="en-GB"/>
              </w:rPr>
            </w:pPr>
            <w:r w:rsidRPr="009657C2">
              <w:rPr>
                <w:sz w:val="20"/>
                <w:szCs w:val="20"/>
                <w:lang w:val="en-GB"/>
              </w:rPr>
              <w:t>Marine and Coastal Resources Conservation Center 2 (Samut Sakho</w:t>
            </w:r>
            <w:r>
              <w:rPr>
                <w:sz w:val="20"/>
                <w:szCs w:val="20"/>
                <w:lang w:val="en-GB"/>
              </w:rPr>
              <w:t>r</w:t>
            </w:r>
            <w:r w:rsidRPr="009657C2">
              <w:rPr>
                <w:sz w:val="20"/>
                <w:szCs w:val="20"/>
                <w:lang w:val="en-GB"/>
              </w:rPr>
              <w:t>n)</w:t>
            </w:r>
          </w:p>
          <w:p w14:paraId="6A35F216" w14:textId="77777777" w:rsidR="002E44A6" w:rsidRPr="009657C2" w:rsidRDefault="002E44A6" w:rsidP="00F830B1">
            <w:pPr>
              <w:numPr>
                <w:ilvl w:val="0"/>
                <w:numId w:val="35"/>
              </w:numPr>
              <w:spacing w:after="120"/>
              <w:rPr>
                <w:sz w:val="20"/>
                <w:szCs w:val="20"/>
                <w:lang w:val="en-GB"/>
              </w:rPr>
            </w:pPr>
            <w:r w:rsidRPr="009657C2">
              <w:rPr>
                <w:sz w:val="20"/>
                <w:szCs w:val="20"/>
                <w:lang w:val="en-GB"/>
              </w:rPr>
              <w:t>Marine and Coastal Resources Research and Development Center (Upper Gulf of Thailand)</w:t>
            </w:r>
          </w:p>
          <w:p w14:paraId="329538AB" w14:textId="77777777" w:rsidR="002E44A6" w:rsidRPr="009657C2" w:rsidRDefault="002E44A6" w:rsidP="00F830B1">
            <w:pPr>
              <w:numPr>
                <w:ilvl w:val="0"/>
                <w:numId w:val="35"/>
              </w:numPr>
              <w:spacing w:after="120"/>
              <w:rPr>
                <w:sz w:val="20"/>
                <w:szCs w:val="20"/>
                <w:lang w:val="en-GB"/>
              </w:rPr>
            </w:pPr>
            <w:r w:rsidRPr="009657C2">
              <w:rPr>
                <w:sz w:val="20"/>
                <w:szCs w:val="20"/>
                <w:lang w:val="en-GB"/>
              </w:rPr>
              <w:t>Mangrove Forest Resource Development and Learnin</w:t>
            </w:r>
            <w:r>
              <w:rPr>
                <w:sz w:val="20"/>
                <w:szCs w:val="20"/>
                <w:lang w:val="en-GB"/>
              </w:rPr>
              <w:t>g Support Center 2 (Samut Songk</w:t>
            </w:r>
            <w:r w:rsidRPr="009657C2">
              <w:rPr>
                <w:sz w:val="20"/>
                <w:szCs w:val="20"/>
                <w:lang w:val="en-GB"/>
              </w:rPr>
              <w:t>ram).</w:t>
            </w:r>
          </w:p>
          <w:p w14:paraId="21ABC992" w14:textId="77777777" w:rsidR="002E44A6" w:rsidRPr="009657C2" w:rsidRDefault="002E44A6" w:rsidP="002E44A6">
            <w:pPr>
              <w:rPr>
                <w:sz w:val="20"/>
                <w:szCs w:val="20"/>
                <w:lang w:val="en-GB"/>
              </w:rPr>
            </w:pPr>
          </w:p>
        </w:tc>
        <w:tc>
          <w:tcPr>
            <w:tcW w:w="7544" w:type="dxa"/>
          </w:tcPr>
          <w:p w14:paraId="5660AA86" w14:textId="77777777" w:rsidR="002E44A6" w:rsidRPr="009657C2" w:rsidRDefault="002E44A6" w:rsidP="002E44A6">
            <w:pPr>
              <w:rPr>
                <w:sz w:val="20"/>
                <w:szCs w:val="20"/>
                <w:lang w:val="en-GB"/>
              </w:rPr>
            </w:pPr>
            <w:r>
              <w:rPr>
                <w:sz w:val="20"/>
                <w:szCs w:val="20"/>
                <w:lang w:val="en-GB"/>
              </w:rPr>
              <w:t xml:space="preserve">The </w:t>
            </w:r>
            <w:r w:rsidRPr="009657C2">
              <w:rPr>
                <w:sz w:val="20"/>
                <w:szCs w:val="20"/>
                <w:lang w:val="en-GB"/>
              </w:rPr>
              <w:t xml:space="preserve">DMCR is responsible for the sustainable management of the country’s marine and coastal resources. </w:t>
            </w:r>
            <w:r>
              <w:rPr>
                <w:sz w:val="20"/>
                <w:szCs w:val="20"/>
                <w:lang w:val="en-GB"/>
              </w:rPr>
              <w:t>They are</w:t>
            </w:r>
            <w:r w:rsidRPr="009657C2">
              <w:rPr>
                <w:sz w:val="20"/>
                <w:szCs w:val="20"/>
                <w:lang w:val="en-GB"/>
              </w:rPr>
              <w:t xml:space="preserve"> mandated to formulate coastal and marine policies and strategies, conduct research and development, and oversee resource use.</w:t>
            </w:r>
          </w:p>
          <w:p w14:paraId="557AB144" w14:textId="77777777" w:rsidR="002E44A6" w:rsidRPr="009657C2" w:rsidRDefault="002E44A6" w:rsidP="002E44A6">
            <w:pPr>
              <w:rPr>
                <w:sz w:val="20"/>
                <w:szCs w:val="20"/>
                <w:lang w:val="en-GB"/>
              </w:rPr>
            </w:pPr>
            <w:r w:rsidRPr="009657C2">
              <w:rPr>
                <w:sz w:val="20"/>
                <w:szCs w:val="20"/>
                <w:lang w:val="en-GB"/>
              </w:rPr>
              <w:t xml:space="preserve">The DMCR will be responsible for implementing the new law, Promotion of Marine and Coastal Resources Management Act 2015 that empowers local authorities and coastal communities to conserve and manage coastal and marine resources, as well as to provide guidelines for formulating marine and coastal resources policies at national, provincial, and local levels for implementation.  </w:t>
            </w:r>
          </w:p>
          <w:p w14:paraId="5EEF6EB2" w14:textId="77777777" w:rsidR="002E44A6" w:rsidRPr="009657C2" w:rsidRDefault="002E44A6" w:rsidP="002E44A6">
            <w:pPr>
              <w:rPr>
                <w:sz w:val="20"/>
                <w:szCs w:val="20"/>
                <w:lang w:val="en-GB"/>
              </w:rPr>
            </w:pPr>
            <w:r>
              <w:rPr>
                <w:sz w:val="20"/>
                <w:szCs w:val="20"/>
                <w:lang w:val="en-GB"/>
              </w:rPr>
              <w:t>They</w:t>
            </w:r>
            <w:r w:rsidRPr="009657C2">
              <w:rPr>
                <w:sz w:val="20"/>
                <w:szCs w:val="20"/>
                <w:lang w:val="en-GB"/>
              </w:rPr>
              <w:t xml:space="preserve"> will work closely with the project at site level within the Don Hoi Lord area providing technical advice and logistical support for project implementation, as well as policy integration.</w:t>
            </w:r>
          </w:p>
        </w:tc>
      </w:tr>
      <w:tr w:rsidR="002E44A6" w:rsidRPr="009657C2" w14:paraId="3422D6C8" w14:textId="77777777" w:rsidTr="00050D12">
        <w:tc>
          <w:tcPr>
            <w:tcW w:w="3064" w:type="dxa"/>
          </w:tcPr>
          <w:p w14:paraId="3614B83A" w14:textId="77777777" w:rsidR="002E44A6" w:rsidRPr="009657C2" w:rsidRDefault="002E44A6" w:rsidP="002E44A6">
            <w:pPr>
              <w:rPr>
                <w:sz w:val="20"/>
                <w:szCs w:val="20"/>
                <w:lang w:val="en-GB"/>
              </w:rPr>
            </w:pPr>
            <w:r w:rsidRPr="009657C2">
              <w:rPr>
                <w:sz w:val="20"/>
                <w:szCs w:val="20"/>
                <w:lang w:val="en-GB"/>
              </w:rPr>
              <w:t>Royal Forest Department (RFD), MoNRE</w:t>
            </w:r>
          </w:p>
          <w:p w14:paraId="53EC57F8" w14:textId="77777777" w:rsidR="002E44A6" w:rsidRPr="009657C2" w:rsidRDefault="002E44A6" w:rsidP="002E44A6">
            <w:pPr>
              <w:rPr>
                <w:sz w:val="20"/>
                <w:szCs w:val="20"/>
                <w:lang w:val="en-GB"/>
              </w:rPr>
            </w:pPr>
          </w:p>
        </w:tc>
        <w:tc>
          <w:tcPr>
            <w:tcW w:w="7544" w:type="dxa"/>
          </w:tcPr>
          <w:p w14:paraId="2CF7A933" w14:textId="77777777" w:rsidR="002E44A6" w:rsidRPr="009657C2" w:rsidRDefault="002E44A6" w:rsidP="002E44A6">
            <w:pPr>
              <w:rPr>
                <w:sz w:val="20"/>
                <w:szCs w:val="20"/>
                <w:lang w:val="en-GB"/>
              </w:rPr>
            </w:pPr>
            <w:r w:rsidRPr="009657C2">
              <w:rPr>
                <w:sz w:val="20"/>
                <w:szCs w:val="20"/>
                <w:lang w:val="en-GB"/>
              </w:rPr>
              <w:t xml:space="preserve">The RFD is mandated to oversee government forestlands excluding protected areas.  The agency manages approximately 200 ha of forest in Bang Krachao and will be involved in the development of </w:t>
            </w:r>
            <w:r>
              <w:rPr>
                <w:sz w:val="20"/>
                <w:szCs w:val="20"/>
                <w:lang w:val="en-GB"/>
              </w:rPr>
              <w:t>land-use</w:t>
            </w:r>
            <w:r w:rsidRPr="009657C2">
              <w:rPr>
                <w:sz w:val="20"/>
                <w:szCs w:val="20"/>
                <w:lang w:val="en-GB"/>
              </w:rPr>
              <w:t xml:space="preserve"> plans for the six sub-districts.</w:t>
            </w:r>
          </w:p>
        </w:tc>
      </w:tr>
      <w:tr w:rsidR="002E44A6" w:rsidRPr="009657C2" w14:paraId="5E2F827A" w14:textId="77777777" w:rsidTr="00050D12">
        <w:tc>
          <w:tcPr>
            <w:tcW w:w="3064" w:type="dxa"/>
          </w:tcPr>
          <w:p w14:paraId="3796748C" w14:textId="77777777" w:rsidR="002E44A6" w:rsidRPr="009657C2" w:rsidRDefault="002E44A6" w:rsidP="002E44A6">
            <w:pPr>
              <w:rPr>
                <w:sz w:val="20"/>
                <w:szCs w:val="20"/>
                <w:lang w:val="en-GB"/>
              </w:rPr>
            </w:pPr>
            <w:r w:rsidRPr="009657C2">
              <w:rPr>
                <w:sz w:val="20"/>
                <w:szCs w:val="20"/>
                <w:lang w:val="en-GB"/>
              </w:rPr>
              <w:t>Ministry of Interior (MoI) and the Department of Provincial Administration (DPA), MoI</w:t>
            </w:r>
          </w:p>
          <w:p w14:paraId="2201FA0D" w14:textId="77777777" w:rsidR="002E44A6" w:rsidRPr="009657C2" w:rsidRDefault="002E44A6" w:rsidP="002E44A6">
            <w:pPr>
              <w:rPr>
                <w:sz w:val="20"/>
                <w:szCs w:val="20"/>
                <w:lang w:val="en-GB"/>
              </w:rPr>
            </w:pPr>
          </w:p>
          <w:p w14:paraId="40E27A5F" w14:textId="77777777" w:rsidR="002E44A6" w:rsidRPr="009657C2" w:rsidRDefault="002E44A6" w:rsidP="002E44A6">
            <w:pPr>
              <w:rPr>
                <w:sz w:val="20"/>
                <w:szCs w:val="20"/>
                <w:lang w:val="en-GB"/>
              </w:rPr>
            </w:pPr>
            <w:r w:rsidRPr="009657C2">
              <w:rPr>
                <w:sz w:val="20"/>
                <w:szCs w:val="20"/>
                <w:lang w:val="en-GB"/>
              </w:rPr>
              <w:t>*Bureau of Provincial Administration Development and Promotion, Office of the Permanent Secretary, MoI is as parent ministry/department to which provincial governors are attached.</w:t>
            </w:r>
          </w:p>
        </w:tc>
        <w:tc>
          <w:tcPr>
            <w:tcW w:w="7544" w:type="dxa"/>
          </w:tcPr>
          <w:p w14:paraId="4B7D6A73" w14:textId="77777777" w:rsidR="002E44A6" w:rsidRPr="009657C2" w:rsidRDefault="002E44A6" w:rsidP="002E44A6">
            <w:pPr>
              <w:rPr>
                <w:sz w:val="20"/>
                <w:szCs w:val="20"/>
                <w:lang w:val="en-GB"/>
              </w:rPr>
            </w:pPr>
            <w:r w:rsidRPr="009657C2">
              <w:rPr>
                <w:sz w:val="20"/>
                <w:szCs w:val="20"/>
                <w:lang w:val="en-GB"/>
              </w:rPr>
              <w:t xml:space="preserve">The provincial government follows the traditional structure of the central system.  The governors are appointed by the Ministry of Interior*, whereas the district chiefs (and district clerks) are appointed by the Department of Provincial Administration.  The deconcentration process </w:t>
            </w:r>
            <w:r>
              <w:rPr>
                <w:sz w:val="20"/>
                <w:szCs w:val="20"/>
                <w:lang w:val="en-GB"/>
              </w:rPr>
              <w:t xml:space="preserve">means the </w:t>
            </w:r>
            <w:r w:rsidRPr="009657C2">
              <w:rPr>
                <w:sz w:val="20"/>
                <w:szCs w:val="20"/>
                <w:lang w:val="en-GB"/>
              </w:rPr>
              <w:t>functions of various ministries and departments are delegated to the regional or provincial level, under the supervision of the provincial governor with assigned officials from various central administrative agencies (including DLA and MoNRE).  Certain functions are carried out only by provincial level officials with delegation from the central administration.  Such functions, however, are subject to scrutiny and revision by relevant central level agencies that have the final decision-making authority.  Kamnan (District Leaders) and Village Headmen (under the Local Administration Act of 1914)</w:t>
            </w:r>
            <w:r w:rsidRPr="009657C2">
              <w:rPr>
                <w:sz w:val="20"/>
                <w:szCs w:val="20"/>
                <w:vertAlign w:val="superscript"/>
                <w:lang w:val="en-GB"/>
              </w:rPr>
              <w:footnoteReference w:id="21"/>
            </w:r>
            <w:r w:rsidRPr="009657C2">
              <w:rPr>
                <w:sz w:val="20"/>
                <w:szCs w:val="20"/>
                <w:lang w:val="en-GB"/>
              </w:rPr>
              <w:t xml:space="preserve"> serve</w:t>
            </w:r>
            <w:r>
              <w:rPr>
                <w:sz w:val="20"/>
                <w:szCs w:val="20"/>
                <w:lang w:val="en-GB"/>
              </w:rPr>
              <w:t xml:space="preserve"> as</w:t>
            </w:r>
            <w:r w:rsidRPr="009657C2">
              <w:rPr>
                <w:sz w:val="20"/>
                <w:szCs w:val="20"/>
                <w:lang w:val="en-GB"/>
              </w:rPr>
              <w:t xml:space="preserve"> agent</w:t>
            </w:r>
            <w:r>
              <w:rPr>
                <w:sz w:val="20"/>
                <w:szCs w:val="20"/>
                <w:lang w:val="en-GB"/>
              </w:rPr>
              <w:t>s</w:t>
            </w:r>
            <w:r w:rsidRPr="009657C2">
              <w:rPr>
                <w:sz w:val="20"/>
                <w:szCs w:val="20"/>
                <w:lang w:val="en-GB"/>
              </w:rPr>
              <w:t xml:space="preserve"> of the central government and will communicate central government orders to the residents.</w:t>
            </w:r>
          </w:p>
          <w:p w14:paraId="256992BF" w14:textId="699A63E4" w:rsidR="001434EF" w:rsidRPr="009657C2" w:rsidRDefault="002E44A6" w:rsidP="00050D12">
            <w:pPr>
              <w:rPr>
                <w:sz w:val="20"/>
                <w:szCs w:val="20"/>
                <w:lang w:val="en-GB"/>
              </w:rPr>
            </w:pPr>
            <w:r w:rsidRPr="009657C2">
              <w:rPr>
                <w:sz w:val="20"/>
                <w:szCs w:val="20"/>
                <w:lang w:val="en-GB"/>
              </w:rPr>
              <w:t xml:space="preserve">In this project, the governor of the two demonstration provinces will provide necessary </w:t>
            </w:r>
            <w:r w:rsidRPr="009657C2">
              <w:rPr>
                <w:sz w:val="20"/>
                <w:szCs w:val="20"/>
                <w:lang w:val="en-GB"/>
              </w:rPr>
              <w:lastRenderedPageBreak/>
              <w:t>support on policy formulation, planning coordination, and capacity development to ensure smooth operation at both provincial and local levels.</w:t>
            </w:r>
          </w:p>
        </w:tc>
      </w:tr>
      <w:tr w:rsidR="002E44A6" w:rsidRPr="009657C2" w14:paraId="719C13E5" w14:textId="77777777" w:rsidTr="00050D12">
        <w:tc>
          <w:tcPr>
            <w:tcW w:w="3064" w:type="dxa"/>
          </w:tcPr>
          <w:p w14:paraId="5FAD5B09" w14:textId="77777777" w:rsidR="002E44A6" w:rsidRPr="009657C2" w:rsidRDefault="002E44A6" w:rsidP="002E44A6">
            <w:pPr>
              <w:rPr>
                <w:sz w:val="20"/>
                <w:szCs w:val="20"/>
                <w:lang w:val="en-GB"/>
              </w:rPr>
            </w:pPr>
            <w:r w:rsidRPr="009657C2">
              <w:rPr>
                <w:sz w:val="20"/>
                <w:szCs w:val="20"/>
                <w:lang w:val="en-GB"/>
              </w:rPr>
              <w:lastRenderedPageBreak/>
              <w:t>Local government organizations (</w:t>
            </w:r>
            <w:r>
              <w:rPr>
                <w:sz w:val="20"/>
                <w:szCs w:val="20"/>
                <w:lang w:val="en-GB"/>
              </w:rPr>
              <w:t>Sub-distric (</w:t>
            </w:r>
            <w:r w:rsidRPr="009657C2">
              <w:rPr>
                <w:sz w:val="20"/>
                <w:szCs w:val="20"/>
                <w:lang w:val="en-GB"/>
              </w:rPr>
              <w:t>Tambon</w:t>
            </w:r>
            <w:r>
              <w:rPr>
                <w:sz w:val="20"/>
                <w:szCs w:val="20"/>
                <w:lang w:val="en-GB"/>
              </w:rPr>
              <w:t xml:space="preserve"> and municipality)</w:t>
            </w:r>
            <w:r w:rsidRPr="009657C2">
              <w:rPr>
                <w:sz w:val="20"/>
                <w:szCs w:val="20"/>
                <w:lang w:val="en-GB"/>
              </w:rPr>
              <w:t xml:space="preserve"> Administrative Organizations - SAOs and Provincial Administrative Organizations - PAOs), Ministry of Interior</w:t>
            </w:r>
          </w:p>
          <w:p w14:paraId="188A4482" w14:textId="77777777" w:rsidR="002E44A6" w:rsidRPr="009657C2" w:rsidRDefault="002E44A6" w:rsidP="002E44A6">
            <w:pPr>
              <w:rPr>
                <w:sz w:val="20"/>
                <w:szCs w:val="20"/>
                <w:lang w:val="en-GB"/>
              </w:rPr>
            </w:pPr>
          </w:p>
        </w:tc>
        <w:tc>
          <w:tcPr>
            <w:tcW w:w="7544" w:type="dxa"/>
          </w:tcPr>
          <w:p w14:paraId="0B72F9B5" w14:textId="1E5E7D61" w:rsidR="002E44A6" w:rsidRPr="009657C2" w:rsidRDefault="002E44A6" w:rsidP="002E44A6">
            <w:pPr>
              <w:rPr>
                <w:sz w:val="20"/>
                <w:szCs w:val="20"/>
                <w:lang w:val="en-GB"/>
              </w:rPr>
            </w:pPr>
            <w:r w:rsidRPr="009657C2">
              <w:rPr>
                <w:sz w:val="20"/>
                <w:szCs w:val="20"/>
                <w:lang w:val="en-GB"/>
              </w:rPr>
              <w:t xml:space="preserve">Local government organisations (LGO) and local administration in Thailand refers to the autonomous administrative branch. </w:t>
            </w:r>
          </w:p>
          <w:p w14:paraId="54E25D5C" w14:textId="6F1B20A0" w:rsidR="002E44A6" w:rsidRPr="009657C2" w:rsidRDefault="002E44A6" w:rsidP="002E44A6">
            <w:pPr>
              <w:rPr>
                <w:sz w:val="20"/>
                <w:szCs w:val="20"/>
                <w:lang w:val="en-GB"/>
              </w:rPr>
            </w:pPr>
            <w:r w:rsidRPr="009657C2">
              <w:rPr>
                <w:sz w:val="20"/>
                <w:szCs w:val="20"/>
                <w:lang w:val="en-GB"/>
              </w:rPr>
              <w:t>SAOs in the d</w:t>
            </w:r>
            <w:r w:rsidR="001434EF">
              <w:rPr>
                <w:sz w:val="20"/>
                <w:szCs w:val="20"/>
                <w:lang w:val="en-GB"/>
              </w:rPr>
              <w:t xml:space="preserve">emonstration areas (Don Hoi Lord </w:t>
            </w:r>
            <w:r w:rsidRPr="009657C2">
              <w:rPr>
                <w:sz w:val="20"/>
                <w:szCs w:val="20"/>
                <w:lang w:val="en-GB"/>
              </w:rPr>
              <w:t xml:space="preserve">and Bang Krachao) will be focal points for mainstreaming biodiversity conservation </w:t>
            </w:r>
            <w:r>
              <w:rPr>
                <w:sz w:val="20"/>
                <w:szCs w:val="20"/>
                <w:lang w:val="en-GB"/>
              </w:rPr>
              <w:t>their planning, development and performance management processes</w:t>
            </w:r>
            <w:r w:rsidRPr="009657C2">
              <w:rPr>
                <w:sz w:val="20"/>
                <w:szCs w:val="20"/>
                <w:lang w:val="en-GB"/>
              </w:rPr>
              <w:t xml:space="preserve">.  As the local government units, SAOs are responsible for local sustainable development.  They also coordinate </w:t>
            </w:r>
            <w:r>
              <w:rPr>
                <w:sz w:val="20"/>
                <w:szCs w:val="20"/>
                <w:lang w:val="en-GB"/>
              </w:rPr>
              <w:t xml:space="preserve">the </w:t>
            </w:r>
            <w:r w:rsidRPr="009657C2">
              <w:rPr>
                <w:sz w:val="20"/>
                <w:szCs w:val="20"/>
                <w:lang w:val="en-GB"/>
              </w:rPr>
              <w:t xml:space="preserve">actions of different agencies and facilitate the resolution of land-use conflicts; they will need to be involved in the process of </w:t>
            </w:r>
            <w:r>
              <w:rPr>
                <w:sz w:val="20"/>
                <w:szCs w:val="20"/>
                <w:lang w:val="en-GB"/>
              </w:rPr>
              <w:t>land-use</w:t>
            </w:r>
            <w:r w:rsidRPr="009657C2">
              <w:rPr>
                <w:sz w:val="20"/>
                <w:szCs w:val="20"/>
                <w:lang w:val="en-GB"/>
              </w:rPr>
              <w:t xml:space="preserve"> planning, and oversee and allocate budgets that communities may access for funding livelihood projects and other development work.</w:t>
            </w:r>
          </w:p>
          <w:p w14:paraId="0B246CA4" w14:textId="77777777" w:rsidR="002E44A6" w:rsidRPr="009657C2" w:rsidRDefault="002E44A6" w:rsidP="002E44A6">
            <w:pPr>
              <w:rPr>
                <w:sz w:val="20"/>
                <w:szCs w:val="20"/>
                <w:lang w:val="en-GB"/>
              </w:rPr>
            </w:pPr>
            <w:r w:rsidRPr="009657C2">
              <w:rPr>
                <w:sz w:val="20"/>
                <w:szCs w:val="20"/>
                <w:lang w:val="en-GB"/>
              </w:rPr>
              <w:t>PAOs of the two demon</w:t>
            </w:r>
            <w:r>
              <w:rPr>
                <w:sz w:val="20"/>
                <w:szCs w:val="20"/>
                <w:lang w:val="en-GB"/>
              </w:rPr>
              <w:t>stration provinces (Samut Songk</w:t>
            </w:r>
            <w:r w:rsidRPr="009657C2">
              <w:rPr>
                <w:sz w:val="20"/>
                <w:szCs w:val="20"/>
                <w:lang w:val="en-GB"/>
              </w:rPr>
              <w:t>ram and Samut Prakarn) will work with the provincial government (governors and district chiefs) and the target SAOs to ensure mainstreaming Biodiversity Health Indices into the provincial development plan of the target provinces.</w:t>
            </w:r>
          </w:p>
          <w:p w14:paraId="0F68775E" w14:textId="77777777" w:rsidR="002E44A6" w:rsidRPr="009657C2" w:rsidRDefault="002E44A6" w:rsidP="002E44A6">
            <w:pPr>
              <w:rPr>
                <w:sz w:val="20"/>
                <w:szCs w:val="20"/>
                <w:lang w:val="en-GB"/>
              </w:rPr>
            </w:pPr>
            <w:r>
              <w:rPr>
                <w:sz w:val="20"/>
                <w:szCs w:val="20"/>
                <w:lang w:val="en-GB"/>
              </w:rPr>
              <w:t xml:space="preserve">The DLA will support </w:t>
            </w:r>
            <w:r w:rsidRPr="009657C2">
              <w:rPr>
                <w:sz w:val="20"/>
                <w:szCs w:val="20"/>
                <w:lang w:val="en-GB"/>
              </w:rPr>
              <w:t>the work of PAOs and TAOs under their jurisdiction and monitor their work towards achieving the specific performance indicators as defined in the Ministry’s orders and the local development plans.</w:t>
            </w:r>
          </w:p>
          <w:p w14:paraId="35B815EF" w14:textId="77777777" w:rsidR="002E44A6" w:rsidRPr="009657C2" w:rsidRDefault="002E44A6" w:rsidP="002E44A6">
            <w:pPr>
              <w:rPr>
                <w:sz w:val="20"/>
                <w:szCs w:val="20"/>
                <w:lang w:val="en-GB"/>
              </w:rPr>
            </w:pPr>
            <w:r w:rsidRPr="009657C2">
              <w:rPr>
                <w:sz w:val="20"/>
                <w:szCs w:val="20"/>
                <w:u w:val="single"/>
                <w:lang w:val="en-GB"/>
              </w:rPr>
              <w:t>Bang K</w:t>
            </w:r>
            <w:r>
              <w:rPr>
                <w:sz w:val="20"/>
                <w:szCs w:val="20"/>
                <w:u w:val="single"/>
                <w:lang w:val="en-GB"/>
              </w:rPr>
              <w:t>r</w:t>
            </w:r>
            <w:r w:rsidRPr="009657C2">
              <w:rPr>
                <w:sz w:val="20"/>
                <w:szCs w:val="20"/>
                <w:u w:val="single"/>
                <w:lang w:val="en-GB"/>
              </w:rPr>
              <w:t>achao</w:t>
            </w:r>
            <w:r w:rsidRPr="009657C2">
              <w:rPr>
                <w:sz w:val="20"/>
                <w:szCs w:val="20"/>
                <w:lang w:val="en-GB"/>
              </w:rPr>
              <w:t xml:space="preserve"> (Samut Prakarn Province):</w:t>
            </w:r>
          </w:p>
          <w:p w14:paraId="722E41EB" w14:textId="77777777" w:rsidR="002E44A6" w:rsidRPr="009657C2" w:rsidRDefault="002E44A6" w:rsidP="00F830B1">
            <w:pPr>
              <w:numPr>
                <w:ilvl w:val="0"/>
                <w:numId w:val="33"/>
              </w:numPr>
              <w:spacing w:after="120"/>
              <w:rPr>
                <w:sz w:val="20"/>
                <w:szCs w:val="20"/>
                <w:lang w:val="en-GB"/>
              </w:rPr>
            </w:pPr>
            <w:r w:rsidRPr="009657C2">
              <w:rPr>
                <w:sz w:val="20"/>
                <w:szCs w:val="20"/>
                <w:lang w:val="en-GB"/>
              </w:rPr>
              <w:t>Bang K</w:t>
            </w:r>
            <w:r>
              <w:rPr>
                <w:sz w:val="20"/>
                <w:szCs w:val="20"/>
                <w:lang w:val="en-GB"/>
              </w:rPr>
              <w:t>r</w:t>
            </w:r>
            <w:r w:rsidRPr="009657C2">
              <w:rPr>
                <w:sz w:val="20"/>
                <w:szCs w:val="20"/>
                <w:lang w:val="en-GB"/>
              </w:rPr>
              <w:t>achao Sub-district (SAO)</w:t>
            </w:r>
          </w:p>
          <w:p w14:paraId="73A3DB3D" w14:textId="77777777" w:rsidR="002E44A6" w:rsidRPr="009657C2" w:rsidRDefault="002E44A6" w:rsidP="00F830B1">
            <w:pPr>
              <w:numPr>
                <w:ilvl w:val="0"/>
                <w:numId w:val="33"/>
              </w:numPr>
              <w:spacing w:after="120"/>
              <w:rPr>
                <w:sz w:val="20"/>
                <w:szCs w:val="20"/>
                <w:lang w:val="en-GB"/>
              </w:rPr>
            </w:pPr>
            <w:r w:rsidRPr="009657C2">
              <w:rPr>
                <w:sz w:val="20"/>
                <w:szCs w:val="20"/>
                <w:lang w:val="en-GB"/>
              </w:rPr>
              <w:t>Bang Gor Bua Sub-district (SAO)</w:t>
            </w:r>
          </w:p>
          <w:p w14:paraId="701EB190" w14:textId="77777777" w:rsidR="002E44A6" w:rsidRPr="009657C2" w:rsidRDefault="002E44A6" w:rsidP="00F830B1">
            <w:pPr>
              <w:numPr>
                <w:ilvl w:val="0"/>
                <w:numId w:val="33"/>
              </w:numPr>
              <w:spacing w:after="120"/>
              <w:rPr>
                <w:sz w:val="20"/>
                <w:szCs w:val="20"/>
                <w:lang w:val="en-GB"/>
              </w:rPr>
            </w:pPr>
            <w:r w:rsidRPr="009657C2">
              <w:rPr>
                <w:sz w:val="20"/>
                <w:szCs w:val="20"/>
                <w:lang w:val="en-GB"/>
              </w:rPr>
              <w:t>Bang Yor Sub-district (SAO)</w:t>
            </w:r>
          </w:p>
          <w:p w14:paraId="648ECBA2" w14:textId="77777777" w:rsidR="002E44A6" w:rsidRPr="009657C2" w:rsidRDefault="002E44A6" w:rsidP="00F830B1">
            <w:pPr>
              <w:numPr>
                <w:ilvl w:val="0"/>
                <w:numId w:val="33"/>
              </w:numPr>
              <w:spacing w:after="120"/>
              <w:rPr>
                <w:sz w:val="20"/>
                <w:szCs w:val="20"/>
                <w:lang w:val="en-GB"/>
              </w:rPr>
            </w:pPr>
            <w:r w:rsidRPr="009657C2">
              <w:rPr>
                <w:sz w:val="20"/>
                <w:szCs w:val="20"/>
                <w:lang w:val="en-GB"/>
              </w:rPr>
              <w:t>Bang Nam Pheung Sub-district (SAO)</w:t>
            </w:r>
          </w:p>
          <w:p w14:paraId="5526FC76" w14:textId="77777777" w:rsidR="002E44A6" w:rsidRPr="009657C2" w:rsidRDefault="002E44A6" w:rsidP="00F830B1">
            <w:pPr>
              <w:numPr>
                <w:ilvl w:val="0"/>
                <w:numId w:val="33"/>
              </w:numPr>
              <w:spacing w:after="120"/>
              <w:rPr>
                <w:sz w:val="20"/>
                <w:szCs w:val="20"/>
                <w:lang w:val="en-GB"/>
              </w:rPr>
            </w:pPr>
            <w:r w:rsidRPr="009657C2">
              <w:rPr>
                <w:sz w:val="20"/>
                <w:szCs w:val="20"/>
                <w:lang w:val="en-GB"/>
              </w:rPr>
              <w:t>Bang Krasorb Sub-district (SAO)</w:t>
            </w:r>
          </w:p>
          <w:p w14:paraId="53B02950" w14:textId="77777777" w:rsidR="002E44A6" w:rsidRPr="009657C2" w:rsidRDefault="002E44A6" w:rsidP="00F830B1">
            <w:pPr>
              <w:numPr>
                <w:ilvl w:val="0"/>
                <w:numId w:val="33"/>
              </w:numPr>
              <w:spacing w:after="120"/>
              <w:rPr>
                <w:sz w:val="20"/>
                <w:szCs w:val="20"/>
                <w:lang w:val="en-GB"/>
              </w:rPr>
            </w:pPr>
            <w:r w:rsidRPr="009657C2">
              <w:rPr>
                <w:sz w:val="20"/>
                <w:szCs w:val="20"/>
                <w:lang w:val="en-GB"/>
              </w:rPr>
              <w:t>Zongkanong Sub-district (SAO)</w:t>
            </w:r>
          </w:p>
          <w:p w14:paraId="282DB1DD" w14:textId="77777777" w:rsidR="002E44A6" w:rsidRPr="009657C2" w:rsidRDefault="002E44A6" w:rsidP="00F830B1">
            <w:pPr>
              <w:numPr>
                <w:ilvl w:val="0"/>
                <w:numId w:val="33"/>
              </w:numPr>
              <w:spacing w:after="120"/>
              <w:rPr>
                <w:sz w:val="20"/>
                <w:szCs w:val="20"/>
                <w:lang w:val="en-GB"/>
              </w:rPr>
            </w:pPr>
            <w:r w:rsidRPr="009657C2">
              <w:rPr>
                <w:sz w:val="20"/>
                <w:szCs w:val="20"/>
                <w:lang w:val="en-GB"/>
              </w:rPr>
              <w:t>Samut Prakarn PAO</w:t>
            </w:r>
          </w:p>
          <w:p w14:paraId="7C0D2FEB" w14:textId="15AD6FFE" w:rsidR="002E44A6" w:rsidRPr="009657C2" w:rsidRDefault="002E44A6" w:rsidP="002E44A6">
            <w:pPr>
              <w:rPr>
                <w:sz w:val="20"/>
                <w:szCs w:val="20"/>
                <w:lang w:val="en-GB"/>
              </w:rPr>
            </w:pPr>
            <w:r w:rsidRPr="009657C2">
              <w:rPr>
                <w:sz w:val="20"/>
                <w:szCs w:val="20"/>
                <w:u w:val="single"/>
                <w:lang w:val="en-GB"/>
              </w:rPr>
              <w:t>Don Hoi Lo</w:t>
            </w:r>
            <w:r w:rsidR="001434EF">
              <w:rPr>
                <w:sz w:val="20"/>
                <w:szCs w:val="20"/>
                <w:u w:val="single"/>
                <w:lang w:val="en-GB"/>
              </w:rPr>
              <w:t>rd</w:t>
            </w:r>
            <w:r>
              <w:rPr>
                <w:sz w:val="20"/>
                <w:szCs w:val="20"/>
                <w:lang w:val="en-GB"/>
              </w:rPr>
              <w:t xml:space="preserve"> (Samut Songk</w:t>
            </w:r>
            <w:r w:rsidRPr="009657C2">
              <w:rPr>
                <w:sz w:val="20"/>
                <w:szCs w:val="20"/>
                <w:lang w:val="en-GB"/>
              </w:rPr>
              <w:t>ram Province):</w:t>
            </w:r>
          </w:p>
          <w:p w14:paraId="20F432E6" w14:textId="77777777" w:rsidR="002E44A6" w:rsidRPr="009657C2" w:rsidRDefault="002E44A6" w:rsidP="00F830B1">
            <w:pPr>
              <w:numPr>
                <w:ilvl w:val="0"/>
                <w:numId w:val="34"/>
              </w:numPr>
              <w:spacing w:after="120"/>
              <w:rPr>
                <w:sz w:val="20"/>
                <w:szCs w:val="20"/>
                <w:lang w:val="en-GB"/>
              </w:rPr>
            </w:pPr>
            <w:r w:rsidRPr="009657C2">
              <w:rPr>
                <w:sz w:val="20"/>
                <w:szCs w:val="20"/>
                <w:lang w:val="en-GB"/>
              </w:rPr>
              <w:t>Laem Yai Sub-district (SAO)</w:t>
            </w:r>
          </w:p>
          <w:p w14:paraId="53516404" w14:textId="77777777" w:rsidR="002E44A6" w:rsidRPr="009657C2" w:rsidRDefault="002E44A6" w:rsidP="00F830B1">
            <w:pPr>
              <w:numPr>
                <w:ilvl w:val="0"/>
                <w:numId w:val="34"/>
              </w:numPr>
              <w:spacing w:after="120"/>
              <w:rPr>
                <w:sz w:val="20"/>
                <w:szCs w:val="20"/>
                <w:lang w:val="en-GB"/>
              </w:rPr>
            </w:pPr>
            <w:r w:rsidRPr="009657C2">
              <w:rPr>
                <w:sz w:val="20"/>
                <w:szCs w:val="20"/>
                <w:lang w:val="en-GB"/>
              </w:rPr>
              <w:t>Bang Chakreng Sub-district (SAO)</w:t>
            </w:r>
          </w:p>
          <w:p w14:paraId="7476CBB6" w14:textId="77777777" w:rsidR="002E44A6" w:rsidRPr="009657C2" w:rsidRDefault="002E44A6" w:rsidP="00F830B1">
            <w:pPr>
              <w:numPr>
                <w:ilvl w:val="0"/>
                <w:numId w:val="34"/>
              </w:numPr>
              <w:spacing w:after="120"/>
              <w:rPr>
                <w:sz w:val="20"/>
                <w:szCs w:val="20"/>
                <w:lang w:val="en-GB"/>
              </w:rPr>
            </w:pPr>
            <w:r w:rsidRPr="009657C2">
              <w:rPr>
                <w:sz w:val="20"/>
                <w:szCs w:val="20"/>
                <w:lang w:val="en-GB"/>
              </w:rPr>
              <w:t>Bang Kaew Sub-district (SAO)</w:t>
            </w:r>
          </w:p>
          <w:p w14:paraId="0C71F24B" w14:textId="77777777" w:rsidR="002E44A6" w:rsidRPr="009657C2" w:rsidRDefault="002E44A6" w:rsidP="00F830B1">
            <w:pPr>
              <w:numPr>
                <w:ilvl w:val="0"/>
                <w:numId w:val="34"/>
              </w:numPr>
              <w:spacing w:after="120"/>
              <w:rPr>
                <w:sz w:val="20"/>
                <w:szCs w:val="20"/>
                <w:lang w:val="en-GB"/>
              </w:rPr>
            </w:pPr>
            <w:r w:rsidRPr="009657C2">
              <w:rPr>
                <w:sz w:val="20"/>
                <w:szCs w:val="20"/>
                <w:lang w:val="en-GB"/>
              </w:rPr>
              <w:t>Klong Kone Sub-district (SAO)</w:t>
            </w:r>
          </w:p>
          <w:p w14:paraId="0A68CD63" w14:textId="77777777" w:rsidR="002E44A6" w:rsidRPr="009657C2" w:rsidRDefault="002E44A6" w:rsidP="00F830B1">
            <w:pPr>
              <w:numPr>
                <w:ilvl w:val="0"/>
                <w:numId w:val="34"/>
              </w:numPr>
              <w:spacing w:after="120"/>
              <w:rPr>
                <w:sz w:val="20"/>
                <w:szCs w:val="20"/>
                <w:lang w:val="en-GB"/>
              </w:rPr>
            </w:pPr>
            <w:r>
              <w:rPr>
                <w:sz w:val="20"/>
                <w:szCs w:val="20"/>
                <w:lang w:val="en-GB"/>
              </w:rPr>
              <w:t>Samut Songk</w:t>
            </w:r>
            <w:r w:rsidRPr="009657C2">
              <w:rPr>
                <w:sz w:val="20"/>
                <w:szCs w:val="20"/>
                <w:lang w:val="en-GB"/>
              </w:rPr>
              <w:t>ram PAO</w:t>
            </w:r>
          </w:p>
        </w:tc>
      </w:tr>
      <w:tr w:rsidR="002E44A6" w:rsidRPr="009657C2" w14:paraId="6343D0A3" w14:textId="77777777" w:rsidTr="00050D12">
        <w:tc>
          <w:tcPr>
            <w:tcW w:w="3064" w:type="dxa"/>
          </w:tcPr>
          <w:p w14:paraId="0BB43C98" w14:textId="77777777" w:rsidR="002E44A6" w:rsidRPr="009657C2" w:rsidRDefault="002E44A6" w:rsidP="002E44A6">
            <w:pPr>
              <w:rPr>
                <w:sz w:val="20"/>
                <w:szCs w:val="20"/>
                <w:lang w:val="en-GB"/>
              </w:rPr>
            </w:pPr>
            <w:r w:rsidRPr="009657C2">
              <w:rPr>
                <w:sz w:val="20"/>
                <w:szCs w:val="20"/>
                <w:lang w:val="en-GB"/>
              </w:rPr>
              <w:t>Community based enterprises</w:t>
            </w:r>
          </w:p>
        </w:tc>
        <w:tc>
          <w:tcPr>
            <w:tcW w:w="7544" w:type="dxa"/>
          </w:tcPr>
          <w:p w14:paraId="1C854533" w14:textId="77777777" w:rsidR="002E44A6" w:rsidRPr="009657C2" w:rsidRDefault="002E44A6" w:rsidP="002E44A6">
            <w:pPr>
              <w:rPr>
                <w:sz w:val="20"/>
                <w:szCs w:val="20"/>
                <w:lang w:val="en-GB"/>
              </w:rPr>
            </w:pPr>
            <w:r w:rsidRPr="009657C2">
              <w:rPr>
                <w:sz w:val="20"/>
                <w:szCs w:val="20"/>
                <w:lang w:val="en-GB"/>
              </w:rPr>
              <w:t xml:space="preserve">The project will work closely with community based enterprises and individuals within the two pilot locations. Key groups for engagement will include: </w:t>
            </w:r>
          </w:p>
          <w:p w14:paraId="3FBC6EEC" w14:textId="77777777" w:rsidR="002E44A6" w:rsidRPr="009657C2" w:rsidRDefault="002E44A6" w:rsidP="00F830B1">
            <w:pPr>
              <w:pStyle w:val="ListParagraph"/>
              <w:numPr>
                <w:ilvl w:val="0"/>
                <w:numId w:val="38"/>
              </w:numPr>
              <w:spacing w:after="60"/>
              <w:rPr>
                <w:sz w:val="20"/>
                <w:szCs w:val="20"/>
                <w:lang w:val="en-GB"/>
              </w:rPr>
            </w:pPr>
            <w:r w:rsidRPr="009657C2">
              <w:rPr>
                <w:sz w:val="20"/>
                <w:szCs w:val="20"/>
                <w:lang w:val="en-GB"/>
              </w:rPr>
              <w:t xml:space="preserve">Fishermen within Don Hoi Lord </w:t>
            </w:r>
          </w:p>
          <w:p w14:paraId="3AF832D2" w14:textId="77777777" w:rsidR="002E44A6" w:rsidRPr="009657C2" w:rsidRDefault="002E44A6" w:rsidP="00F830B1">
            <w:pPr>
              <w:pStyle w:val="ListParagraph"/>
              <w:numPr>
                <w:ilvl w:val="0"/>
                <w:numId w:val="38"/>
              </w:numPr>
              <w:spacing w:after="60"/>
              <w:rPr>
                <w:sz w:val="20"/>
                <w:szCs w:val="20"/>
                <w:lang w:val="en-GB"/>
              </w:rPr>
            </w:pPr>
            <w:r w:rsidRPr="009657C2">
              <w:rPr>
                <w:sz w:val="20"/>
                <w:szCs w:val="20"/>
                <w:lang w:val="en-GB"/>
              </w:rPr>
              <w:t>Mango farmers within Bang Krachao</w:t>
            </w:r>
          </w:p>
          <w:p w14:paraId="5EC26905" w14:textId="77777777" w:rsidR="002E44A6" w:rsidRPr="009657C2" w:rsidRDefault="002E44A6" w:rsidP="00F830B1">
            <w:pPr>
              <w:pStyle w:val="ListParagraph"/>
              <w:numPr>
                <w:ilvl w:val="0"/>
                <w:numId w:val="38"/>
              </w:numPr>
              <w:spacing w:after="60"/>
              <w:rPr>
                <w:sz w:val="20"/>
                <w:szCs w:val="20"/>
                <w:lang w:val="en-GB"/>
              </w:rPr>
            </w:pPr>
            <w:r w:rsidRPr="009657C2">
              <w:rPr>
                <w:sz w:val="20"/>
                <w:szCs w:val="20"/>
                <w:lang w:val="en-GB"/>
              </w:rPr>
              <w:t>Tourism operators in both Bang Krachao and Don Hoi Lord</w:t>
            </w:r>
          </w:p>
        </w:tc>
      </w:tr>
      <w:tr w:rsidR="00786A9E" w:rsidRPr="009657C2" w14:paraId="41101057" w14:textId="77777777" w:rsidTr="00050D12">
        <w:tc>
          <w:tcPr>
            <w:tcW w:w="3064" w:type="dxa"/>
          </w:tcPr>
          <w:p w14:paraId="75B06C07" w14:textId="77FAA03C" w:rsidR="00786A9E" w:rsidRPr="009657C2" w:rsidRDefault="00786A9E" w:rsidP="00786A9E">
            <w:pPr>
              <w:rPr>
                <w:sz w:val="20"/>
                <w:szCs w:val="20"/>
                <w:lang w:val="en-GB"/>
              </w:rPr>
            </w:pPr>
            <w:r w:rsidRPr="009657C2">
              <w:rPr>
                <w:rFonts w:cstheme="minorBidi"/>
                <w:sz w:val="20"/>
                <w:szCs w:val="20"/>
                <w:lang w:val="en-GB"/>
              </w:rPr>
              <w:t>Bang Krachao conservation groups</w:t>
            </w:r>
          </w:p>
        </w:tc>
        <w:tc>
          <w:tcPr>
            <w:tcW w:w="7544" w:type="dxa"/>
          </w:tcPr>
          <w:p w14:paraId="0C2D4DD8" w14:textId="64E20C8A" w:rsidR="00786A9E" w:rsidRPr="009657C2" w:rsidRDefault="00786A9E" w:rsidP="00786A9E">
            <w:pPr>
              <w:rPr>
                <w:sz w:val="20"/>
                <w:szCs w:val="20"/>
                <w:lang w:val="en-GB"/>
              </w:rPr>
            </w:pPr>
            <w:r w:rsidRPr="009657C2">
              <w:rPr>
                <w:rFonts w:cstheme="minorBidi"/>
                <w:sz w:val="20"/>
                <w:szCs w:val="20"/>
                <w:lang w:val="en-GB"/>
              </w:rPr>
              <w:t>Locally formulated groups of community members and s</w:t>
            </w:r>
            <w:r>
              <w:rPr>
                <w:rFonts w:cstheme="minorBidi"/>
                <w:sz w:val="20"/>
                <w:szCs w:val="20"/>
                <w:lang w:val="en-GB"/>
              </w:rPr>
              <w:t>upporting partners with the aim</w:t>
            </w:r>
            <w:r w:rsidRPr="009657C2">
              <w:rPr>
                <w:rFonts w:cstheme="minorBidi"/>
                <w:sz w:val="20"/>
                <w:szCs w:val="20"/>
                <w:lang w:val="en-GB"/>
              </w:rPr>
              <w:t xml:space="preserve"> to conserve the areas and biodiversity resources, including the Green Area Protection Network (Song Kanong), Lumphu Bang Krasorb Conservation Group (Bang Kasorb), and others.</w:t>
            </w:r>
          </w:p>
        </w:tc>
      </w:tr>
      <w:tr w:rsidR="00786A9E" w:rsidRPr="009657C2" w14:paraId="207EA062" w14:textId="77777777" w:rsidTr="00050D12">
        <w:tc>
          <w:tcPr>
            <w:tcW w:w="3064" w:type="dxa"/>
          </w:tcPr>
          <w:p w14:paraId="6EF710EC" w14:textId="4F07F5F4" w:rsidR="00786A9E" w:rsidRPr="009657C2" w:rsidRDefault="00786A9E" w:rsidP="00786A9E">
            <w:pPr>
              <w:rPr>
                <w:sz w:val="20"/>
                <w:szCs w:val="20"/>
                <w:lang w:val="en-GB"/>
              </w:rPr>
            </w:pPr>
            <w:r w:rsidRPr="009657C2">
              <w:rPr>
                <w:rFonts w:cstheme="minorBidi"/>
                <w:sz w:val="20"/>
                <w:szCs w:val="20"/>
                <w:lang w:val="en-GB"/>
              </w:rPr>
              <w:t xml:space="preserve">Small and micro community </w:t>
            </w:r>
            <w:r w:rsidRPr="009657C2">
              <w:rPr>
                <w:rFonts w:cstheme="minorBidi"/>
                <w:sz w:val="20"/>
                <w:szCs w:val="20"/>
                <w:lang w:val="en-GB"/>
              </w:rPr>
              <w:lastRenderedPageBreak/>
              <w:t>enterprise groups in Bang Krachao</w:t>
            </w:r>
          </w:p>
        </w:tc>
        <w:tc>
          <w:tcPr>
            <w:tcW w:w="7544" w:type="dxa"/>
          </w:tcPr>
          <w:p w14:paraId="17512ED7" w14:textId="7F737A16" w:rsidR="00786A9E" w:rsidRPr="009657C2" w:rsidRDefault="00786A9E" w:rsidP="00786A9E">
            <w:pPr>
              <w:rPr>
                <w:sz w:val="20"/>
                <w:szCs w:val="20"/>
                <w:lang w:val="en-GB"/>
              </w:rPr>
            </w:pPr>
            <w:r w:rsidRPr="009657C2">
              <w:rPr>
                <w:rFonts w:cstheme="minorBidi"/>
                <w:sz w:val="20"/>
                <w:szCs w:val="20"/>
                <w:lang w:val="en-GB"/>
              </w:rPr>
              <w:lastRenderedPageBreak/>
              <w:t xml:space="preserve">BEDO-supported Biodiversity-based community enterprise groups such as local flower </w:t>
            </w:r>
            <w:r w:rsidRPr="009657C2">
              <w:rPr>
                <w:rFonts w:cstheme="minorBidi"/>
                <w:sz w:val="20"/>
                <w:szCs w:val="20"/>
                <w:lang w:val="en-GB"/>
              </w:rPr>
              <w:lastRenderedPageBreak/>
              <w:t>gardeners group,</w:t>
            </w:r>
            <w:r>
              <w:rPr>
                <w:rFonts w:cstheme="minorBidi"/>
                <w:sz w:val="20"/>
                <w:szCs w:val="20"/>
                <w:lang w:val="en-GB"/>
              </w:rPr>
              <w:t xml:space="preserve"> the</w:t>
            </w:r>
            <w:r w:rsidRPr="009657C2">
              <w:rPr>
                <w:rFonts w:cstheme="minorBidi"/>
                <w:sz w:val="20"/>
                <w:szCs w:val="20"/>
                <w:lang w:val="en-GB"/>
              </w:rPr>
              <w:t xml:space="preserve"> Nam Dok Mai Khung Bang Krachao Mango plantation group, coconut palm sugar production group, and other green products.</w:t>
            </w:r>
          </w:p>
        </w:tc>
      </w:tr>
      <w:tr w:rsidR="00786A9E" w:rsidRPr="009657C2" w14:paraId="1322C972" w14:textId="77777777" w:rsidTr="00050D12">
        <w:tc>
          <w:tcPr>
            <w:tcW w:w="3064" w:type="dxa"/>
          </w:tcPr>
          <w:p w14:paraId="5BECC844" w14:textId="0C1FA624" w:rsidR="00786A9E" w:rsidRPr="009657C2" w:rsidRDefault="00786A9E" w:rsidP="00786A9E">
            <w:pPr>
              <w:rPr>
                <w:sz w:val="20"/>
                <w:szCs w:val="20"/>
                <w:lang w:val="en-GB"/>
              </w:rPr>
            </w:pPr>
            <w:r w:rsidRPr="009657C2">
              <w:rPr>
                <w:rFonts w:cstheme="minorBidi"/>
                <w:sz w:val="20"/>
                <w:szCs w:val="20"/>
                <w:lang w:val="en-GB"/>
              </w:rPr>
              <w:lastRenderedPageBreak/>
              <w:t>Green World Foundation and BioBlitz Initiative</w:t>
            </w:r>
          </w:p>
        </w:tc>
        <w:tc>
          <w:tcPr>
            <w:tcW w:w="7544" w:type="dxa"/>
          </w:tcPr>
          <w:p w14:paraId="25CBB671" w14:textId="35356834" w:rsidR="00786A9E" w:rsidRPr="009657C2" w:rsidRDefault="00786A9E" w:rsidP="00786A9E">
            <w:pPr>
              <w:rPr>
                <w:sz w:val="20"/>
                <w:szCs w:val="20"/>
                <w:lang w:val="en-GB"/>
              </w:rPr>
            </w:pPr>
            <w:r w:rsidRPr="009657C2">
              <w:rPr>
                <w:rFonts w:cstheme="minorBidi"/>
                <w:sz w:val="20"/>
                <w:szCs w:val="20"/>
                <w:lang w:val="en-GB"/>
              </w:rPr>
              <w:t>Founded under the Royal Patronage of H.R.H Princess Galyani Vadhana Kromluang Naradhivas Rajanagarindra in 1991 as a non-profit organization, which collaborates closely with youth, educators, practitioners, and community leaders throughout Thailand to inspire the development and adoption of environmental ethics, and strengthen the capacity for proactively contributing to the sustainable care of the local environments.  The Foundation organized a biological surveying effort, called BioBlitz, participated by local residents, experts, and youths in Bang Krachao</w:t>
            </w:r>
            <w:r>
              <w:rPr>
                <w:rFonts w:cstheme="minorBidi"/>
                <w:sz w:val="20"/>
                <w:szCs w:val="20"/>
                <w:lang w:val="en-GB"/>
              </w:rPr>
              <w:t xml:space="preserve"> in November 2014</w:t>
            </w:r>
            <w:r w:rsidRPr="009657C2">
              <w:rPr>
                <w:rFonts w:cstheme="minorBidi"/>
                <w:sz w:val="20"/>
                <w:szCs w:val="20"/>
                <w:lang w:val="en-GB"/>
              </w:rPr>
              <w:t xml:space="preserve">.  In 24 hours, they found 675 species of plants and animals in the area including </w:t>
            </w:r>
            <w:r>
              <w:rPr>
                <w:rFonts w:cstheme="minorBidi"/>
                <w:sz w:val="20"/>
                <w:szCs w:val="20"/>
                <w:lang w:val="en-GB"/>
              </w:rPr>
              <w:t xml:space="preserve">a </w:t>
            </w:r>
            <w:r w:rsidRPr="009657C2">
              <w:rPr>
                <w:rFonts w:cstheme="minorBidi"/>
                <w:sz w:val="20"/>
                <w:szCs w:val="20"/>
                <w:lang w:val="en-GB"/>
              </w:rPr>
              <w:t xml:space="preserve">new species </w:t>
            </w:r>
            <w:r>
              <w:rPr>
                <w:rFonts w:cstheme="minorBidi"/>
                <w:sz w:val="20"/>
                <w:szCs w:val="20"/>
                <w:lang w:val="en-GB"/>
              </w:rPr>
              <w:t>of</w:t>
            </w:r>
            <w:r w:rsidRPr="009657C2">
              <w:rPr>
                <w:rFonts w:cstheme="minorBidi"/>
                <w:sz w:val="20"/>
                <w:szCs w:val="20"/>
                <w:lang w:val="en-GB"/>
              </w:rPr>
              <w:t xml:space="preserve"> </w:t>
            </w:r>
            <w:r w:rsidRPr="009657C2">
              <w:rPr>
                <w:rFonts w:cstheme="minorBidi"/>
                <w:i/>
                <w:iCs/>
                <w:sz w:val="20"/>
                <w:szCs w:val="20"/>
                <w:lang w:val="en-GB"/>
              </w:rPr>
              <w:t>Glyphidrilus</w:t>
            </w:r>
            <w:r w:rsidRPr="009657C2">
              <w:rPr>
                <w:rFonts w:cstheme="minorBidi"/>
                <w:sz w:val="20"/>
                <w:szCs w:val="20"/>
                <w:lang w:val="en-GB"/>
              </w:rPr>
              <w:t xml:space="preserve"> earthworms.</w:t>
            </w:r>
          </w:p>
        </w:tc>
      </w:tr>
      <w:tr w:rsidR="00786A9E" w:rsidRPr="009657C2" w14:paraId="64366FDA" w14:textId="77777777" w:rsidTr="00050D12">
        <w:tc>
          <w:tcPr>
            <w:tcW w:w="3064" w:type="dxa"/>
          </w:tcPr>
          <w:p w14:paraId="6802BE5D" w14:textId="5CEB6469" w:rsidR="00786A9E" w:rsidRPr="009657C2" w:rsidRDefault="00786A9E" w:rsidP="00786A9E">
            <w:pPr>
              <w:rPr>
                <w:sz w:val="20"/>
                <w:szCs w:val="20"/>
                <w:lang w:val="en-GB"/>
              </w:rPr>
            </w:pPr>
            <w:r w:rsidRPr="009657C2">
              <w:rPr>
                <w:rFonts w:cstheme="minorBidi"/>
                <w:sz w:val="20"/>
                <w:szCs w:val="20"/>
                <w:lang w:val="en-GB"/>
              </w:rPr>
              <w:t>Joint Operational Committee on Tourism and Recreational Promotion in Bang Krachao Areas</w:t>
            </w:r>
          </w:p>
        </w:tc>
        <w:tc>
          <w:tcPr>
            <w:tcW w:w="7544" w:type="dxa"/>
          </w:tcPr>
          <w:p w14:paraId="4C4DEAD3" w14:textId="4D7801F6" w:rsidR="00786A9E" w:rsidRPr="009657C2" w:rsidRDefault="00786A9E" w:rsidP="00786A9E">
            <w:pPr>
              <w:rPr>
                <w:sz w:val="20"/>
                <w:szCs w:val="20"/>
                <w:lang w:val="en-GB"/>
              </w:rPr>
            </w:pPr>
            <w:r w:rsidRPr="009657C2">
              <w:rPr>
                <w:rFonts w:cstheme="minorBidi"/>
                <w:sz w:val="20"/>
                <w:szCs w:val="20"/>
                <w:lang w:val="en-GB"/>
              </w:rPr>
              <w:t>Established by Ministry of Tourism and Sports (Order 852/2014), aiming to ensure integration of public-private initiatives in the Bang Krachao areas toward participatory, green and sustainable tourism.</w:t>
            </w:r>
          </w:p>
        </w:tc>
      </w:tr>
      <w:tr w:rsidR="00786A9E" w:rsidRPr="009657C2" w14:paraId="3CB086AE" w14:textId="77777777" w:rsidTr="00050D12">
        <w:tc>
          <w:tcPr>
            <w:tcW w:w="3064" w:type="dxa"/>
          </w:tcPr>
          <w:p w14:paraId="64759344" w14:textId="0FF010D6" w:rsidR="00786A9E" w:rsidRPr="009657C2" w:rsidRDefault="00786A9E" w:rsidP="00786A9E">
            <w:pPr>
              <w:rPr>
                <w:sz w:val="20"/>
                <w:szCs w:val="20"/>
                <w:lang w:val="en-GB"/>
              </w:rPr>
            </w:pPr>
            <w:r w:rsidRPr="009657C2">
              <w:rPr>
                <w:rFonts w:cstheme="minorBidi"/>
                <w:sz w:val="20"/>
                <w:szCs w:val="20"/>
                <w:lang w:val="en-GB"/>
              </w:rPr>
              <w:t>Commit</w:t>
            </w:r>
            <w:r>
              <w:rPr>
                <w:rFonts w:cstheme="minorBidi"/>
                <w:sz w:val="20"/>
                <w:szCs w:val="20"/>
                <w:lang w:val="en-GB"/>
              </w:rPr>
              <w:t>tee on Management of Don Hoi Lord</w:t>
            </w:r>
            <w:r w:rsidRPr="009657C2">
              <w:rPr>
                <w:rFonts w:cstheme="minorBidi"/>
                <w:sz w:val="20"/>
                <w:szCs w:val="20"/>
                <w:lang w:val="en-GB"/>
              </w:rPr>
              <w:t xml:space="preserve"> Ramsar Site and Working Group on Demarcation of the Don Hoi Lord Ramsar Site Boundary</w:t>
            </w:r>
          </w:p>
        </w:tc>
        <w:tc>
          <w:tcPr>
            <w:tcW w:w="7544" w:type="dxa"/>
          </w:tcPr>
          <w:p w14:paraId="0D9F8B52" w14:textId="07C2ACC0" w:rsidR="00786A9E" w:rsidRPr="009657C2" w:rsidRDefault="00786A9E" w:rsidP="00786A9E">
            <w:pPr>
              <w:rPr>
                <w:sz w:val="20"/>
                <w:szCs w:val="20"/>
                <w:lang w:val="en-GB"/>
              </w:rPr>
            </w:pPr>
            <w:r>
              <w:rPr>
                <w:rFonts w:cstheme="minorBidi"/>
                <w:sz w:val="20"/>
                <w:szCs w:val="20"/>
                <w:lang w:val="en-GB"/>
              </w:rPr>
              <w:t>Established by Samut Songk</w:t>
            </w:r>
            <w:r w:rsidRPr="009657C2">
              <w:rPr>
                <w:rFonts w:cstheme="minorBidi"/>
                <w:sz w:val="20"/>
                <w:szCs w:val="20"/>
                <w:lang w:val="en-GB"/>
              </w:rPr>
              <w:t xml:space="preserve">ram Province (Order 845/2005 and 604/2013) to oversee and manage the areas in accordance to the action plans, and to review the boundary of the site. The committee is currently focused on undertaking the boundary revision. </w:t>
            </w:r>
          </w:p>
        </w:tc>
      </w:tr>
      <w:tr w:rsidR="00786A9E" w:rsidRPr="009657C2" w14:paraId="31BF43F4" w14:textId="77777777" w:rsidTr="00050D12">
        <w:tc>
          <w:tcPr>
            <w:tcW w:w="3064" w:type="dxa"/>
          </w:tcPr>
          <w:p w14:paraId="4D30551D" w14:textId="5269EE68" w:rsidR="00786A9E" w:rsidRPr="009657C2" w:rsidRDefault="00786A9E" w:rsidP="00786A9E">
            <w:pPr>
              <w:rPr>
                <w:sz w:val="20"/>
                <w:szCs w:val="20"/>
                <w:lang w:val="en-GB"/>
              </w:rPr>
            </w:pPr>
            <w:r>
              <w:rPr>
                <w:rFonts w:cstheme="minorBidi"/>
                <w:sz w:val="20"/>
                <w:szCs w:val="20"/>
                <w:lang w:val="en-GB"/>
              </w:rPr>
              <w:t>The Don Hoi Lord</w:t>
            </w:r>
            <w:r w:rsidRPr="009657C2">
              <w:rPr>
                <w:rFonts w:cstheme="minorBidi"/>
                <w:sz w:val="20"/>
                <w:szCs w:val="20"/>
                <w:lang w:val="en-GB"/>
              </w:rPr>
              <w:t xml:space="preserve"> Conservation Group</w:t>
            </w:r>
          </w:p>
        </w:tc>
        <w:tc>
          <w:tcPr>
            <w:tcW w:w="7544" w:type="dxa"/>
          </w:tcPr>
          <w:p w14:paraId="523E0E81" w14:textId="44EBEF83" w:rsidR="00786A9E" w:rsidRPr="009657C2" w:rsidRDefault="00786A9E" w:rsidP="00786A9E">
            <w:pPr>
              <w:rPr>
                <w:sz w:val="20"/>
                <w:szCs w:val="20"/>
                <w:lang w:val="en-GB"/>
              </w:rPr>
            </w:pPr>
            <w:r>
              <w:rPr>
                <w:rFonts w:cstheme="minorBidi"/>
                <w:sz w:val="20"/>
                <w:szCs w:val="20"/>
                <w:lang w:val="en-GB"/>
              </w:rPr>
              <w:t>The Don Hoi Lord</w:t>
            </w:r>
            <w:r w:rsidRPr="009657C2">
              <w:rPr>
                <w:rFonts w:cstheme="minorBidi"/>
                <w:sz w:val="20"/>
                <w:szCs w:val="20"/>
                <w:lang w:val="en-GB"/>
              </w:rPr>
              <w:t xml:space="preserve"> Conservation Group was established by local people in 2009 aiming to conserve the site and the clams through awareness raising and community involvement.  These activities included moni</w:t>
            </w:r>
            <w:r>
              <w:rPr>
                <w:rFonts w:cstheme="minorBidi"/>
                <w:sz w:val="20"/>
                <w:szCs w:val="20"/>
                <w:lang w:val="en-GB"/>
              </w:rPr>
              <w:t>toring the status of Don Hoi Lord</w:t>
            </w:r>
            <w:r w:rsidRPr="009657C2">
              <w:rPr>
                <w:rFonts w:cstheme="minorBidi"/>
                <w:sz w:val="20"/>
                <w:szCs w:val="20"/>
                <w:lang w:val="en-GB"/>
              </w:rPr>
              <w:t>, and organizing study tours to other communities to exchange experiences regarding the management of natural resources.</w:t>
            </w:r>
          </w:p>
        </w:tc>
      </w:tr>
      <w:tr w:rsidR="00786A9E" w:rsidRPr="009657C2" w14:paraId="743C2294" w14:textId="77777777" w:rsidTr="00050D12">
        <w:tc>
          <w:tcPr>
            <w:tcW w:w="3064" w:type="dxa"/>
          </w:tcPr>
          <w:p w14:paraId="2BF71117" w14:textId="2A50455D" w:rsidR="00786A9E" w:rsidRPr="009657C2" w:rsidRDefault="00786A9E" w:rsidP="00786A9E">
            <w:pPr>
              <w:rPr>
                <w:sz w:val="20"/>
                <w:szCs w:val="20"/>
                <w:lang w:val="en-GB"/>
              </w:rPr>
            </w:pPr>
            <w:r w:rsidRPr="009657C2">
              <w:rPr>
                <w:rFonts w:cstheme="minorBidi"/>
                <w:sz w:val="20"/>
                <w:szCs w:val="20"/>
                <w:lang w:val="en-GB"/>
              </w:rPr>
              <w:t>Coastal Community Network along the Gulf of Thailand</w:t>
            </w:r>
          </w:p>
        </w:tc>
        <w:tc>
          <w:tcPr>
            <w:tcW w:w="7544" w:type="dxa"/>
          </w:tcPr>
          <w:p w14:paraId="405767F6" w14:textId="6481D348" w:rsidR="00786A9E" w:rsidRPr="009657C2" w:rsidRDefault="00786A9E" w:rsidP="00786A9E">
            <w:pPr>
              <w:rPr>
                <w:sz w:val="20"/>
                <w:szCs w:val="20"/>
                <w:lang w:val="en-GB"/>
              </w:rPr>
            </w:pPr>
            <w:r>
              <w:rPr>
                <w:rFonts w:cstheme="minorBidi"/>
                <w:sz w:val="20"/>
                <w:szCs w:val="20"/>
                <w:lang w:val="en-GB"/>
              </w:rPr>
              <w:t xml:space="preserve">The network brings together a number of CBOs working for the conservation of biodiversity and livelihoods within the Inner Gulf of Thailand. The group has a strong focus on conservation of bird life but also works on coastal erosion and other issues. </w:t>
            </w:r>
          </w:p>
        </w:tc>
      </w:tr>
      <w:tr w:rsidR="00786A9E" w:rsidRPr="009657C2" w14:paraId="44782ACE" w14:textId="77777777" w:rsidTr="00050D12">
        <w:tc>
          <w:tcPr>
            <w:tcW w:w="3064" w:type="dxa"/>
          </w:tcPr>
          <w:p w14:paraId="5442BF85" w14:textId="63934A78" w:rsidR="00786A9E" w:rsidRPr="009657C2" w:rsidRDefault="00786A9E" w:rsidP="00786A9E">
            <w:pPr>
              <w:rPr>
                <w:sz w:val="20"/>
                <w:szCs w:val="20"/>
                <w:lang w:val="en-GB"/>
              </w:rPr>
            </w:pPr>
            <w:r w:rsidRPr="009657C2">
              <w:rPr>
                <w:rFonts w:cstheme="minorBidi"/>
                <w:sz w:val="20"/>
                <w:szCs w:val="20"/>
                <w:lang w:val="en-GB"/>
              </w:rPr>
              <w:t>Relevant regulatory and executive agencies</w:t>
            </w:r>
          </w:p>
        </w:tc>
        <w:tc>
          <w:tcPr>
            <w:tcW w:w="7544" w:type="dxa"/>
          </w:tcPr>
          <w:p w14:paraId="249CCB37" w14:textId="77777777" w:rsidR="00786A9E" w:rsidRPr="009657C2" w:rsidRDefault="00786A9E" w:rsidP="00786A9E">
            <w:pPr>
              <w:rPr>
                <w:rFonts w:cstheme="minorBidi"/>
                <w:sz w:val="20"/>
                <w:szCs w:val="20"/>
                <w:lang w:val="en-GB"/>
              </w:rPr>
            </w:pPr>
            <w:r w:rsidRPr="009657C2">
              <w:rPr>
                <w:rFonts w:cstheme="minorBidi"/>
                <w:sz w:val="20"/>
                <w:szCs w:val="20"/>
                <w:lang w:val="en-GB"/>
              </w:rPr>
              <w:t>These are government agencies with statutory authority or designated public authority to perform their functions including:</w:t>
            </w:r>
          </w:p>
          <w:p w14:paraId="2E2CCCDB" w14:textId="77777777" w:rsidR="00786A9E" w:rsidRPr="009657C2" w:rsidRDefault="00786A9E" w:rsidP="00786A9E">
            <w:pPr>
              <w:numPr>
                <w:ilvl w:val="0"/>
                <w:numId w:val="36"/>
              </w:numPr>
              <w:spacing w:after="120"/>
              <w:rPr>
                <w:rFonts w:cstheme="minorBidi"/>
                <w:sz w:val="20"/>
                <w:szCs w:val="20"/>
                <w:lang w:val="en-GB"/>
              </w:rPr>
            </w:pPr>
            <w:r w:rsidRPr="009657C2">
              <w:rPr>
                <w:rFonts w:cstheme="minorBidi"/>
                <w:sz w:val="20"/>
                <w:szCs w:val="20"/>
                <w:lang w:val="en-GB"/>
              </w:rPr>
              <w:t xml:space="preserve">Provincial Natural Resources and Environment Offices (PONRE) in three </w:t>
            </w:r>
            <w:r>
              <w:rPr>
                <w:rFonts w:cstheme="minorBidi"/>
                <w:sz w:val="20"/>
                <w:szCs w:val="20"/>
                <w:lang w:val="en-GB"/>
              </w:rPr>
              <w:t>provinces: Samut Songk</w:t>
            </w:r>
            <w:r w:rsidRPr="009657C2">
              <w:rPr>
                <w:rFonts w:cstheme="minorBidi"/>
                <w:sz w:val="20"/>
                <w:szCs w:val="20"/>
                <w:lang w:val="en-GB"/>
              </w:rPr>
              <w:t>ra</w:t>
            </w:r>
            <w:r>
              <w:rPr>
                <w:rFonts w:cstheme="minorBidi"/>
                <w:sz w:val="20"/>
                <w:szCs w:val="20"/>
                <w:lang w:val="en-GB"/>
              </w:rPr>
              <w:t>m, Samut Prakarn, and Samut Sak</w:t>
            </w:r>
            <w:r w:rsidRPr="009657C2">
              <w:rPr>
                <w:rFonts w:cstheme="minorBidi"/>
                <w:sz w:val="20"/>
                <w:szCs w:val="20"/>
                <w:lang w:val="en-GB"/>
              </w:rPr>
              <w:t>o</w:t>
            </w:r>
            <w:r>
              <w:rPr>
                <w:rFonts w:cstheme="minorBidi"/>
                <w:sz w:val="20"/>
                <w:szCs w:val="20"/>
                <w:lang w:val="en-GB"/>
              </w:rPr>
              <w:t>r</w:t>
            </w:r>
            <w:r w:rsidRPr="009657C2">
              <w:rPr>
                <w:rFonts w:cstheme="minorBidi"/>
                <w:sz w:val="20"/>
                <w:szCs w:val="20"/>
                <w:lang w:val="en-GB"/>
              </w:rPr>
              <w:t>n (for sources o</w:t>
            </w:r>
            <w:r>
              <w:rPr>
                <w:rFonts w:cstheme="minorBidi"/>
                <w:sz w:val="20"/>
                <w:szCs w:val="20"/>
                <w:lang w:val="en-GB"/>
              </w:rPr>
              <w:t>f river pollution in Don Hoi Lord</w:t>
            </w:r>
            <w:r w:rsidRPr="009657C2">
              <w:rPr>
                <w:rFonts w:cstheme="minorBidi"/>
                <w:sz w:val="20"/>
                <w:szCs w:val="20"/>
                <w:lang w:val="en-GB"/>
              </w:rPr>
              <w:t>)</w:t>
            </w:r>
            <w:r>
              <w:rPr>
                <w:rFonts w:cstheme="minorBidi"/>
                <w:sz w:val="20"/>
                <w:szCs w:val="20"/>
                <w:lang w:val="en-GB"/>
              </w:rPr>
              <w:t xml:space="preserve"> – responsible for providing technical support at the provincial level as well as developing provincial environmental management plans.</w:t>
            </w:r>
          </w:p>
          <w:p w14:paraId="07BBB92A" w14:textId="77777777" w:rsidR="00786A9E" w:rsidRPr="009657C2" w:rsidRDefault="00786A9E" w:rsidP="00786A9E">
            <w:pPr>
              <w:numPr>
                <w:ilvl w:val="0"/>
                <w:numId w:val="36"/>
              </w:numPr>
              <w:spacing w:after="120"/>
              <w:rPr>
                <w:rFonts w:cstheme="minorBidi"/>
                <w:sz w:val="20"/>
                <w:szCs w:val="20"/>
                <w:lang w:val="en-GB"/>
              </w:rPr>
            </w:pPr>
            <w:r w:rsidRPr="009657C2">
              <w:rPr>
                <w:rFonts w:cstheme="minorBidi"/>
                <w:sz w:val="20"/>
                <w:szCs w:val="20"/>
                <w:lang w:val="en-GB"/>
              </w:rPr>
              <w:t>Tourism Authority of Thailand (TAT)</w:t>
            </w:r>
            <w:r>
              <w:rPr>
                <w:rFonts w:cstheme="minorBidi"/>
                <w:sz w:val="20"/>
                <w:szCs w:val="20"/>
                <w:lang w:val="en-GB"/>
              </w:rPr>
              <w:t xml:space="preserve"> – responsible for the development of tourism activities within Thailand with a strong component on sustainable tourism. </w:t>
            </w:r>
          </w:p>
          <w:p w14:paraId="47BB3E4C" w14:textId="77777777" w:rsidR="00786A9E" w:rsidRPr="009657C2" w:rsidRDefault="00786A9E" w:rsidP="00786A9E">
            <w:pPr>
              <w:numPr>
                <w:ilvl w:val="0"/>
                <w:numId w:val="36"/>
              </w:numPr>
              <w:spacing w:after="120"/>
              <w:rPr>
                <w:rFonts w:cstheme="minorBidi"/>
                <w:sz w:val="20"/>
                <w:szCs w:val="20"/>
                <w:lang w:val="en-GB"/>
              </w:rPr>
            </w:pPr>
            <w:r w:rsidRPr="009657C2">
              <w:rPr>
                <w:rFonts w:cstheme="minorBidi"/>
                <w:sz w:val="20"/>
                <w:szCs w:val="20"/>
                <w:lang w:val="en-GB"/>
              </w:rPr>
              <w:t>Pollution Control Department (PCD)</w:t>
            </w:r>
            <w:r>
              <w:rPr>
                <w:rFonts w:cstheme="minorBidi"/>
                <w:sz w:val="20"/>
                <w:szCs w:val="20"/>
                <w:lang w:val="en-GB"/>
              </w:rPr>
              <w:t xml:space="preserve"> – responsible for setting environmental standards and addressing pollution within Thailand. They provide guidance to local authorities on levels of pollution acceptable from different forms of development. </w:t>
            </w:r>
          </w:p>
          <w:p w14:paraId="7551D2BB" w14:textId="77777777" w:rsidR="00786A9E" w:rsidRPr="009657C2" w:rsidRDefault="00786A9E" w:rsidP="00786A9E">
            <w:pPr>
              <w:numPr>
                <w:ilvl w:val="0"/>
                <w:numId w:val="36"/>
              </w:numPr>
              <w:spacing w:after="120"/>
              <w:rPr>
                <w:rFonts w:cstheme="minorBidi"/>
                <w:sz w:val="20"/>
                <w:szCs w:val="20"/>
                <w:lang w:val="en-GB"/>
              </w:rPr>
            </w:pPr>
            <w:r w:rsidRPr="009657C2">
              <w:rPr>
                <w:rFonts w:cstheme="minorBidi"/>
                <w:sz w:val="20"/>
                <w:szCs w:val="20"/>
                <w:lang w:val="en-GB"/>
              </w:rPr>
              <w:t>Department of Public Works and Town and Country Planning (DTP)</w:t>
            </w:r>
            <w:r>
              <w:rPr>
                <w:rFonts w:cstheme="minorBidi"/>
                <w:sz w:val="20"/>
                <w:szCs w:val="20"/>
                <w:lang w:val="en-GB"/>
              </w:rPr>
              <w:t xml:space="preserve"> – responsible for spatial and land-use planning within Thailand as well as oversight of large infrastructure projects. </w:t>
            </w:r>
          </w:p>
          <w:p w14:paraId="5F0E4A11" w14:textId="77777777" w:rsidR="00786A9E" w:rsidRPr="009657C2" w:rsidRDefault="00786A9E" w:rsidP="00786A9E">
            <w:pPr>
              <w:numPr>
                <w:ilvl w:val="0"/>
                <w:numId w:val="36"/>
              </w:numPr>
              <w:spacing w:after="120"/>
              <w:rPr>
                <w:rFonts w:cstheme="minorBidi"/>
                <w:sz w:val="20"/>
                <w:szCs w:val="20"/>
                <w:lang w:val="en-GB"/>
              </w:rPr>
            </w:pPr>
            <w:r w:rsidRPr="009657C2">
              <w:rPr>
                <w:rFonts w:cstheme="minorBidi"/>
                <w:sz w:val="20"/>
                <w:szCs w:val="20"/>
                <w:lang w:val="en-GB"/>
              </w:rPr>
              <w:t xml:space="preserve">Royal Irrigation Department (RID) </w:t>
            </w:r>
            <w:r>
              <w:rPr>
                <w:rFonts w:cstheme="minorBidi"/>
                <w:sz w:val="20"/>
                <w:szCs w:val="20"/>
                <w:lang w:val="en-GB"/>
              </w:rPr>
              <w:t xml:space="preserve">(MoAC) </w:t>
            </w:r>
            <w:r w:rsidRPr="009657C2">
              <w:rPr>
                <w:rFonts w:cstheme="minorBidi"/>
                <w:sz w:val="20"/>
                <w:szCs w:val="20"/>
                <w:lang w:val="en-GB"/>
              </w:rPr>
              <w:t xml:space="preserve">– </w:t>
            </w:r>
            <w:r>
              <w:rPr>
                <w:rFonts w:cstheme="minorBidi"/>
                <w:sz w:val="20"/>
                <w:szCs w:val="20"/>
                <w:lang w:val="en-GB"/>
              </w:rPr>
              <w:t xml:space="preserve">responsible for managing irrigation infrastructure they have funding to upgrade the levees and canals within </w:t>
            </w:r>
            <w:r w:rsidRPr="009657C2">
              <w:rPr>
                <w:rFonts w:cstheme="minorBidi"/>
                <w:sz w:val="20"/>
                <w:szCs w:val="20"/>
                <w:lang w:val="en-GB"/>
              </w:rPr>
              <w:t>Bang Krachao</w:t>
            </w:r>
          </w:p>
          <w:p w14:paraId="1FBA2DB5" w14:textId="423C4B03" w:rsidR="00786A9E" w:rsidRPr="009657C2" w:rsidRDefault="00786A9E" w:rsidP="00786A9E">
            <w:pPr>
              <w:rPr>
                <w:sz w:val="20"/>
                <w:szCs w:val="20"/>
                <w:lang w:val="en-GB"/>
              </w:rPr>
            </w:pPr>
            <w:r>
              <w:rPr>
                <w:rFonts w:cstheme="minorBidi"/>
                <w:sz w:val="20"/>
                <w:szCs w:val="20"/>
                <w:lang w:val="en-GB"/>
              </w:rPr>
              <w:t xml:space="preserve">Land Development Department (LDD) (MoAC) – responsible for landuse planning within </w:t>
            </w:r>
            <w:r>
              <w:rPr>
                <w:rFonts w:cstheme="minorBidi"/>
                <w:sz w:val="20"/>
                <w:szCs w:val="20"/>
                <w:lang w:val="en-GB"/>
              </w:rPr>
              <w:lastRenderedPageBreak/>
              <w:t xml:space="preserve">MoAC and identifying different classifications of land. </w:t>
            </w:r>
          </w:p>
        </w:tc>
      </w:tr>
      <w:tr w:rsidR="00786A9E" w:rsidRPr="009657C2" w14:paraId="2C9B4468" w14:textId="77777777" w:rsidTr="00050D12">
        <w:tc>
          <w:tcPr>
            <w:tcW w:w="3064" w:type="dxa"/>
          </w:tcPr>
          <w:p w14:paraId="090B3CE7" w14:textId="1E168DF4" w:rsidR="00786A9E" w:rsidRPr="009657C2" w:rsidRDefault="00786A9E" w:rsidP="00786A9E">
            <w:pPr>
              <w:rPr>
                <w:sz w:val="20"/>
                <w:szCs w:val="20"/>
                <w:lang w:val="en-GB"/>
              </w:rPr>
            </w:pPr>
            <w:r w:rsidRPr="009657C2">
              <w:rPr>
                <w:rFonts w:cstheme="minorBidi"/>
                <w:sz w:val="20"/>
                <w:szCs w:val="20"/>
                <w:lang w:val="en-GB"/>
              </w:rPr>
              <w:lastRenderedPageBreak/>
              <w:t>Research and academic institutions</w:t>
            </w:r>
          </w:p>
        </w:tc>
        <w:tc>
          <w:tcPr>
            <w:tcW w:w="7544" w:type="dxa"/>
          </w:tcPr>
          <w:p w14:paraId="625097A4" w14:textId="77777777" w:rsidR="00786A9E" w:rsidRPr="009657C2" w:rsidRDefault="00786A9E" w:rsidP="00786A9E">
            <w:pPr>
              <w:rPr>
                <w:rFonts w:cstheme="minorBidi"/>
                <w:sz w:val="20"/>
                <w:szCs w:val="20"/>
                <w:lang w:val="en-GB"/>
              </w:rPr>
            </w:pPr>
            <w:r w:rsidRPr="009657C2">
              <w:rPr>
                <w:rFonts w:cstheme="minorBidi"/>
                <w:sz w:val="20"/>
                <w:szCs w:val="20"/>
                <w:lang w:val="en-GB"/>
              </w:rPr>
              <w:t>A number of R&amp;D institutions have conducted research activities and/or community-based initiatives in both demonstration sites during the past decades, including:</w:t>
            </w:r>
          </w:p>
          <w:p w14:paraId="48D64BCA" w14:textId="77777777" w:rsidR="00786A9E" w:rsidRPr="009657C2" w:rsidRDefault="00786A9E" w:rsidP="00786A9E">
            <w:pPr>
              <w:numPr>
                <w:ilvl w:val="0"/>
                <w:numId w:val="37"/>
              </w:numPr>
              <w:spacing w:after="120"/>
              <w:rPr>
                <w:rFonts w:cstheme="minorBidi"/>
                <w:sz w:val="20"/>
                <w:szCs w:val="20"/>
                <w:lang w:val="en-GB"/>
              </w:rPr>
            </w:pPr>
            <w:r w:rsidRPr="009657C2">
              <w:rPr>
                <w:rFonts w:cstheme="minorBidi"/>
                <w:sz w:val="20"/>
                <w:szCs w:val="20"/>
                <w:lang w:val="en-GB"/>
              </w:rPr>
              <w:t>Faculty of Science, Chulalongkorn University</w:t>
            </w:r>
          </w:p>
          <w:p w14:paraId="60265CB9" w14:textId="77777777" w:rsidR="00786A9E" w:rsidRPr="009657C2" w:rsidRDefault="00786A9E" w:rsidP="00786A9E">
            <w:pPr>
              <w:numPr>
                <w:ilvl w:val="0"/>
                <w:numId w:val="37"/>
              </w:numPr>
              <w:spacing w:after="120"/>
              <w:rPr>
                <w:rFonts w:cstheme="minorBidi"/>
                <w:sz w:val="20"/>
                <w:szCs w:val="20"/>
                <w:lang w:val="en-GB"/>
              </w:rPr>
            </w:pPr>
            <w:r w:rsidRPr="009657C2">
              <w:rPr>
                <w:rFonts w:cstheme="minorBidi"/>
                <w:sz w:val="20"/>
                <w:szCs w:val="20"/>
                <w:lang w:val="en-GB"/>
              </w:rPr>
              <w:t xml:space="preserve">Division of Environmental and Urban Planning, Faculty of Architecture, Kasetsart University. (Developing Master plan for Bang Krachao) </w:t>
            </w:r>
          </w:p>
          <w:p w14:paraId="3AC004F7" w14:textId="77777777" w:rsidR="00786A9E" w:rsidRPr="009657C2" w:rsidRDefault="00786A9E" w:rsidP="00786A9E">
            <w:pPr>
              <w:numPr>
                <w:ilvl w:val="0"/>
                <w:numId w:val="37"/>
              </w:numPr>
              <w:spacing w:after="120"/>
              <w:rPr>
                <w:rFonts w:cstheme="minorBidi"/>
                <w:sz w:val="20"/>
                <w:szCs w:val="20"/>
                <w:lang w:val="en-GB"/>
              </w:rPr>
            </w:pPr>
            <w:r w:rsidRPr="009657C2">
              <w:rPr>
                <w:rFonts w:cstheme="minorBidi"/>
                <w:sz w:val="20"/>
                <w:szCs w:val="20"/>
                <w:lang w:val="en-GB"/>
              </w:rPr>
              <w:t>Department of Marine Science, Faculty of Fisheries, Kasetsart University</w:t>
            </w:r>
          </w:p>
          <w:p w14:paraId="738B56D0" w14:textId="77777777" w:rsidR="00786A9E" w:rsidRPr="009657C2" w:rsidRDefault="00786A9E" w:rsidP="00786A9E">
            <w:pPr>
              <w:numPr>
                <w:ilvl w:val="0"/>
                <w:numId w:val="37"/>
              </w:numPr>
              <w:spacing w:after="120"/>
              <w:rPr>
                <w:rFonts w:cstheme="minorBidi"/>
                <w:sz w:val="20"/>
                <w:szCs w:val="20"/>
                <w:lang w:val="en-GB"/>
              </w:rPr>
            </w:pPr>
            <w:r w:rsidRPr="009657C2">
              <w:rPr>
                <w:rFonts w:cstheme="minorBidi"/>
                <w:sz w:val="20"/>
                <w:szCs w:val="20"/>
                <w:lang w:val="en-GB"/>
              </w:rPr>
              <w:t xml:space="preserve">Centre of Excellence in Biodiversity, Faculty of Science, Prince of Songkhla University (PSU), Songkhla Campus </w:t>
            </w:r>
          </w:p>
          <w:p w14:paraId="438E56A8" w14:textId="77777777" w:rsidR="00786A9E" w:rsidRPr="009657C2" w:rsidRDefault="00786A9E" w:rsidP="00786A9E">
            <w:pPr>
              <w:numPr>
                <w:ilvl w:val="0"/>
                <w:numId w:val="37"/>
              </w:numPr>
              <w:spacing w:after="120"/>
              <w:rPr>
                <w:rFonts w:cstheme="minorBidi"/>
                <w:sz w:val="20"/>
                <w:szCs w:val="20"/>
                <w:lang w:val="en-GB"/>
              </w:rPr>
            </w:pPr>
            <w:r w:rsidRPr="009657C2">
              <w:rPr>
                <w:rFonts w:cstheme="minorBidi"/>
                <w:sz w:val="20"/>
                <w:szCs w:val="20"/>
                <w:lang w:val="en-GB"/>
              </w:rPr>
              <w:t>Thailand Environment Institute (TEI)</w:t>
            </w:r>
          </w:p>
          <w:p w14:paraId="0F2C2BDC" w14:textId="469F56DA" w:rsidR="00786A9E" w:rsidRPr="009657C2" w:rsidRDefault="00786A9E" w:rsidP="00786A9E">
            <w:pPr>
              <w:rPr>
                <w:sz w:val="20"/>
                <w:szCs w:val="20"/>
                <w:lang w:val="en-GB"/>
              </w:rPr>
            </w:pPr>
            <w:r w:rsidRPr="009657C2">
              <w:rPr>
                <w:rFonts w:cstheme="minorBidi"/>
                <w:sz w:val="20"/>
                <w:szCs w:val="20"/>
                <w:lang w:val="en-GB"/>
              </w:rPr>
              <w:t>Faculty of Architecture and Planning, Thammasat University</w:t>
            </w:r>
          </w:p>
        </w:tc>
      </w:tr>
      <w:tr w:rsidR="00786A9E" w:rsidRPr="009657C2" w14:paraId="0B21D4EC" w14:textId="77777777" w:rsidTr="00050D12">
        <w:tc>
          <w:tcPr>
            <w:tcW w:w="3064" w:type="dxa"/>
          </w:tcPr>
          <w:p w14:paraId="198E4F60" w14:textId="69D3D1A5" w:rsidR="00786A9E" w:rsidRPr="009657C2" w:rsidRDefault="00786A9E" w:rsidP="00786A9E">
            <w:pPr>
              <w:rPr>
                <w:sz w:val="20"/>
                <w:szCs w:val="20"/>
                <w:lang w:val="en-GB"/>
              </w:rPr>
            </w:pPr>
            <w:r w:rsidRPr="009657C2">
              <w:rPr>
                <w:rFonts w:cstheme="minorBidi"/>
                <w:sz w:val="20"/>
                <w:szCs w:val="20"/>
                <w:lang w:val="en-GB"/>
              </w:rPr>
              <w:t>Private sector</w:t>
            </w:r>
          </w:p>
        </w:tc>
        <w:tc>
          <w:tcPr>
            <w:tcW w:w="7544" w:type="dxa"/>
          </w:tcPr>
          <w:p w14:paraId="0387C875" w14:textId="7E1E88B8" w:rsidR="00786A9E" w:rsidRPr="009657C2" w:rsidRDefault="00786A9E" w:rsidP="00786A9E">
            <w:pPr>
              <w:rPr>
                <w:sz w:val="20"/>
                <w:szCs w:val="20"/>
                <w:lang w:val="en-GB"/>
              </w:rPr>
            </w:pPr>
            <w:r w:rsidRPr="009657C2">
              <w:rPr>
                <w:rFonts w:cstheme="minorBidi"/>
                <w:sz w:val="20"/>
                <w:szCs w:val="20"/>
                <w:lang w:val="en-GB"/>
              </w:rPr>
              <w:t>In addition, there are companies, industries, SME business, and industry that conduct CSR programs in the demonstration sites, including PTT Exploration and Production (PTTEP), IUCN-Marriott partnership, and local business.</w:t>
            </w:r>
          </w:p>
        </w:tc>
      </w:tr>
      <w:tr w:rsidR="00786A9E" w:rsidRPr="009657C2" w14:paraId="6677E72F" w14:textId="77777777" w:rsidTr="00050D12">
        <w:tc>
          <w:tcPr>
            <w:tcW w:w="3064" w:type="dxa"/>
          </w:tcPr>
          <w:p w14:paraId="1CE8CEC0" w14:textId="746FFC9E" w:rsidR="00786A9E" w:rsidRPr="009657C2" w:rsidRDefault="00786A9E" w:rsidP="00786A9E">
            <w:pPr>
              <w:rPr>
                <w:sz w:val="20"/>
                <w:szCs w:val="20"/>
                <w:lang w:val="en-GB"/>
              </w:rPr>
            </w:pPr>
            <w:r w:rsidRPr="009657C2">
              <w:rPr>
                <w:rFonts w:cstheme="minorBidi"/>
                <w:sz w:val="20"/>
                <w:szCs w:val="20"/>
                <w:lang w:val="en-GB"/>
              </w:rPr>
              <w:t>Bang Krachao conservation groups</w:t>
            </w:r>
          </w:p>
        </w:tc>
        <w:tc>
          <w:tcPr>
            <w:tcW w:w="7544" w:type="dxa"/>
          </w:tcPr>
          <w:p w14:paraId="2A505274" w14:textId="073B2A52" w:rsidR="00786A9E" w:rsidRPr="009657C2" w:rsidRDefault="00786A9E" w:rsidP="00786A9E">
            <w:pPr>
              <w:rPr>
                <w:sz w:val="20"/>
                <w:szCs w:val="20"/>
                <w:lang w:val="en-GB"/>
              </w:rPr>
            </w:pPr>
            <w:r w:rsidRPr="009657C2">
              <w:rPr>
                <w:rFonts w:cstheme="minorBidi"/>
                <w:sz w:val="20"/>
                <w:szCs w:val="20"/>
                <w:lang w:val="en-GB"/>
              </w:rPr>
              <w:t>Locally formulated groups of community members and s</w:t>
            </w:r>
            <w:r>
              <w:rPr>
                <w:rFonts w:cstheme="minorBidi"/>
                <w:sz w:val="20"/>
                <w:szCs w:val="20"/>
                <w:lang w:val="en-GB"/>
              </w:rPr>
              <w:t>upporting partners with the aim</w:t>
            </w:r>
            <w:r w:rsidRPr="009657C2">
              <w:rPr>
                <w:rFonts w:cstheme="minorBidi"/>
                <w:sz w:val="20"/>
                <w:szCs w:val="20"/>
                <w:lang w:val="en-GB"/>
              </w:rPr>
              <w:t xml:space="preserve"> to conserve the areas and biodiversity resources, including the Green Area Protection Network (Song Kanong), Lumphu Bang Krasorb Conservation Group (Bang Kasorb), and others.</w:t>
            </w:r>
          </w:p>
        </w:tc>
      </w:tr>
      <w:tr w:rsidR="00786A9E" w:rsidRPr="009657C2" w14:paraId="6E4A67D4" w14:textId="77777777" w:rsidTr="00050D12">
        <w:tc>
          <w:tcPr>
            <w:tcW w:w="3064" w:type="dxa"/>
          </w:tcPr>
          <w:p w14:paraId="018DAE2B" w14:textId="03D33514" w:rsidR="00786A9E" w:rsidRPr="009657C2" w:rsidRDefault="00786A9E" w:rsidP="00786A9E">
            <w:pPr>
              <w:rPr>
                <w:sz w:val="20"/>
                <w:szCs w:val="20"/>
                <w:lang w:val="en-GB"/>
              </w:rPr>
            </w:pPr>
            <w:r w:rsidRPr="009657C2">
              <w:rPr>
                <w:rFonts w:cstheme="minorBidi"/>
                <w:sz w:val="20"/>
                <w:szCs w:val="20"/>
                <w:lang w:val="en-GB"/>
              </w:rPr>
              <w:t>Small and micro community enterprise groups in Bang Krachao</w:t>
            </w:r>
          </w:p>
        </w:tc>
        <w:tc>
          <w:tcPr>
            <w:tcW w:w="7544" w:type="dxa"/>
          </w:tcPr>
          <w:p w14:paraId="335F68F6" w14:textId="58A7F6F6" w:rsidR="00786A9E" w:rsidRPr="009657C2" w:rsidRDefault="00786A9E" w:rsidP="00786A9E">
            <w:pPr>
              <w:rPr>
                <w:sz w:val="20"/>
                <w:szCs w:val="20"/>
                <w:lang w:val="en-GB"/>
              </w:rPr>
            </w:pPr>
            <w:r w:rsidRPr="009657C2">
              <w:rPr>
                <w:rFonts w:cstheme="minorBidi"/>
                <w:sz w:val="20"/>
                <w:szCs w:val="20"/>
                <w:lang w:val="en-GB"/>
              </w:rPr>
              <w:t>BEDO-supported Biodiversity-based community enterprise groups such as local flower gardeners group,</w:t>
            </w:r>
            <w:r>
              <w:rPr>
                <w:rFonts w:cstheme="minorBidi"/>
                <w:sz w:val="20"/>
                <w:szCs w:val="20"/>
                <w:lang w:val="en-GB"/>
              </w:rPr>
              <w:t xml:space="preserve"> the</w:t>
            </w:r>
            <w:r w:rsidRPr="009657C2">
              <w:rPr>
                <w:rFonts w:cstheme="minorBidi"/>
                <w:sz w:val="20"/>
                <w:szCs w:val="20"/>
                <w:lang w:val="en-GB"/>
              </w:rPr>
              <w:t xml:space="preserve"> Nam Dok Mai Khung Bang Krachao Mango plantation group, coconut palm sugar production group, and other green products.</w:t>
            </w:r>
          </w:p>
        </w:tc>
      </w:tr>
      <w:tr w:rsidR="00786A9E" w:rsidRPr="009657C2" w14:paraId="173A6582" w14:textId="77777777" w:rsidTr="00050D12">
        <w:tc>
          <w:tcPr>
            <w:tcW w:w="3064" w:type="dxa"/>
          </w:tcPr>
          <w:p w14:paraId="1FEA4E87" w14:textId="3EBA2C22" w:rsidR="00786A9E" w:rsidRPr="009657C2" w:rsidRDefault="00786A9E" w:rsidP="00786A9E">
            <w:pPr>
              <w:rPr>
                <w:sz w:val="20"/>
                <w:szCs w:val="20"/>
                <w:lang w:val="en-GB"/>
              </w:rPr>
            </w:pPr>
            <w:r w:rsidRPr="009657C2">
              <w:rPr>
                <w:rFonts w:cstheme="minorBidi"/>
                <w:sz w:val="20"/>
                <w:szCs w:val="20"/>
                <w:lang w:val="en-GB"/>
              </w:rPr>
              <w:t>Green World Foundation and BioBlitz Initiative</w:t>
            </w:r>
          </w:p>
        </w:tc>
        <w:tc>
          <w:tcPr>
            <w:tcW w:w="7544" w:type="dxa"/>
          </w:tcPr>
          <w:p w14:paraId="7AD34CE8" w14:textId="073BFC5B" w:rsidR="00786A9E" w:rsidRPr="009657C2" w:rsidRDefault="00786A9E" w:rsidP="00786A9E">
            <w:pPr>
              <w:rPr>
                <w:sz w:val="20"/>
                <w:szCs w:val="20"/>
                <w:lang w:val="en-GB"/>
              </w:rPr>
            </w:pPr>
            <w:r w:rsidRPr="009657C2">
              <w:rPr>
                <w:rFonts w:cstheme="minorBidi"/>
                <w:sz w:val="20"/>
                <w:szCs w:val="20"/>
                <w:lang w:val="en-GB"/>
              </w:rPr>
              <w:t>Founded under the Royal Patronage of H.R.H Princess Galyani Vadhana Kromluang Naradhivas Rajanagarindra in 1991 as a non-profit organization, which collaborates closely with youth, educators, practitioners, and community leaders throughout Thailand to inspire the development and adoption of environmental ethics, and strengthen the capacity for proactively contributing to the sustainable care of the local environments.  The Foundation organized a biological surveying effort, called BioBlitz, participated by local residents, experts, and youths in Bang Krachao</w:t>
            </w:r>
            <w:r>
              <w:rPr>
                <w:rFonts w:cstheme="minorBidi"/>
                <w:sz w:val="20"/>
                <w:szCs w:val="20"/>
                <w:lang w:val="en-GB"/>
              </w:rPr>
              <w:t xml:space="preserve"> in November 2014</w:t>
            </w:r>
            <w:r w:rsidRPr="009657C2">
              <w:rPr>
                <w:rFonts w:cstheme="minorBidi"/>
                <w:sz w:val="20"/>
                <w:szCs w:val="20"/>
                <w:lang w:val="en-GB"/>
              </w:rPr>
              <w:t xml:space="preserve">.  In 24 hours, they found 675 species of plants and animals in the area including </w:t>
            </w:r>
            <w:r>
              <w:rPr>
                <w:rFonts w:cstheme="minorBidi"/>
                <w:sz w:val="20"/>
                <w:szCs w:val="20"/>
                <w:lang w:val="en-GB"/>
              </w:rPr>
              <w:t xml:space="preserve">a </w:t>
            </w:r>
            <w:r w:rsidRPr="009657C2">
              <w:rPr>
                <w:rFonts w:cstheme="minorBidi"/>
                <w:sz w:val="20"/>
                <w:szCs w:val="20"/>
                <w:lang w:val="en-GB"/>
              </w:rPr>
              <w:t xml:space="preserve">new species </w:t>
            </w:r>
            <w:r>
              <w:rPr>
                <w:rFonts w:cstheme="minorBidi"/>
                <w:sz w:val="20"/>
                <w:szCs w:val="20"/>
                <w:lang w:val="en-GB"/>
              </w:rPr>
              <w:t>of</w:t>
            </w:r>
            <w:r w:rsidRPr="009657C2">
              <w:rPr>
                <w:rFonts w:cstheme="minorBidi"/>
                <w:sz w:val="20"/>
                <w:szCs w:val="20"/>
                <w:lang w:val="en-GB"/>
              </w:rPr>
              <w:t xml:space="preserve"> </w:t>
            </w:r>
            <w:r w:rsidRPr="009657C2">
              <w:rPr>
                <w:rFonts w:cstheme="minorBidi"/>
                <w:i/>
                <w:iCs/>
                <w:sz w:val="20"/>
                <w:szCs w:val="20"/>
                <w:lang w:val="en-GB"/>
              </w:rPr>
              <w:t>Glyphidrilus</w:t>
            </w:r>
            <w:r w:rsidRPr="009657C2">
              <w:rPr>
                <w:rFonts w:cstheme="minorBidi"/>
                <w:sz w:val="20"/>
                <w:szCs w:val="20"/>
                <w:lang w:val="en-GB"/>
              </w:rPr>
              <w:t xml:space="preserve"> earthworms.</w:t>
            </w:r>
          </w:p>
        </w:tc>
      </w:tr>
      <w:tr w:rsidR="00786A9E" w:rsidRPr="009657C2" w14:paraId="4D926937" w14:textId="77777777" w:rsidTr="00050D12">
        <w:tc>
          <w:tcPr>
            <w:tcW w:w="3064" w:type="dxa"/>
          </w:tcPr>
          <w:p w14:paraId="756BCF63" w14:textId="234CE708" w:rsidR="00786A9E" w:rsidRPr="009657C2" w:rsidRDefault="00786A9E" w:rsidP="00786A9E">
            <w:pPr>
              <w:rPr>
                <w:sz w:val="20"/>
                <w:szCs w:val="20"/>
                <w:lang w:val="en-GB"/>
              </w:rPr>
            </w:pPr>
            <w:r w:rsidRPr="009657C2">
              <w:rPr>
                <w:rFonts w:cstheme="minorBidi"/>
                <w:sz w:val="20"/>
                <w:szCs w:val="20"/>
                <w:lang w:val="en-GB"/>
              </w:rPr>
              <w:t>Joint Operational Committee on Tourism and Recreational Promotion in Bang Krachao Areas</w:t>
            </w:r>
          </w:p>
        </w:tc>
        <w:tc>
          <w:tcPr>
            <w:tcW w:w="7544" w:type="dxa"/>
          </w:tcPr>
          <w:p w14:paraId="43FFF623" w14:textId="5847EBAE" w:rsidR="00786A9E" w:rsidRPr="009657C2" w:rsidRDefault="00786A9E" w:rsidP="00786A9E">
            <w:pPr>
              <w:rPr>
                <w:sz w:val="20"/>
                <w:szCs w:val="20"/>
                <w:lang w:val="en-GB"/>
              </w:rPr>
            </w:pPr>
            <w:r w:rsidRPr="009657C2">
              <w:rPr>
                <w:rFonts w:cstheme="minorBidi"/>
                <w:sz w:val="20"/>
                <w:szCs w:val="20"/>
                <w:lang w:val="en-GB"/>
              </w:rPr>
              <w:t>Established by Ministry of Tourism and Sports (Order 852/2014), aiming to ensure integration of public-private initiatives in the Bang Krachao areas toward participatory, green and sustainable tourism.</w:t>
            </w:r>
          </w:p>
        </w:tc>
      </w:tr>
      <w:tr w:rsidR="00786A9E" w:rsidRPr="009657C2" w14:paraId="087338DD" w14:textId="77777777" w:rsidTr="00050D12">
        <w:tc>
          <w:tcPr>
            <w:tcW w:w="3064" w:type="dxa"/>
          </w:tcPr>
          <w:p w14:paraId="5AA2B848" w14:textId="5A2960E1" w:rsidR="00786A9E" w:rsidRPr="009657C2" w:rsidRDefault="00786A9E" w:rsidP="00786A9E">
            <w:pPr>
              <w:rPr>
                <w:sz w:val="20"/>
                <w:szCs w:val="20"/>
                <w:lang w:val="en-GB"/>
              </w:rPr>
            </w:pPr>
            <w:r w:rsidRPr="009657C2">
              <w:rPr>
                <w:rFonts w:cstheme="minorBidi"/>
                <w:sz w:val="20"/>
                <w:szCs w:val="20"/>
                <w:lang w:val="en-GB"/>
              </w:rPr>
              <w:t>Commit</w:t>
            </w:r>
            <w:r>
              <w:rPr>
                <w:rFonts w:cstheme="minorBidi"/>
                <w:sz w:val="20"/>
                <w:szCs w:val="20"/>
                <w:lang w:val="en-GB"/>
              </w:rPr>
              <w:t>tee on Management of Don Hoi Lord</w:t>
            </w:r>
            <w:r w:rsidRPr="009657C2">
              <w:rPr>
                <w:rFonts w:cstheme="minorBidi"/>
                <w:sz w:val="20"/>
                <w:szCs w:val="20"/>
                <w:lang w:val="en-GB"/>
              </w:rPr>
              <w:t xml:space="preserve"> Ramsar Site and Working Group on Demarcation of the Don Hoi Lord Ramsar Site Boundary</w:t>
            </w:r>
          </w:p>
        </w:tc>
        <w:tc>
          <w:tcPr>
            <w:tcW w:w="7544" w:type="dxa"/>
          </w:tcPr>
          <w:p w14:paraId="2F847B19" w14:textId="00767C72" w:rsidR="00786A9E" w:rsidRPr="009657C2" w:rsidRDefault="00786A9E" w:rsidP="00786A9E">
            <w:pPr>
              <w:rPr>
                <w:sz w:val="20"/>
                <w:szCs w:val="20"/>
                <w:lang w:val="en-GB"/>
              </w:rPr>
            </w:pPr>
            <w:r>
              <w:rPr>
                <w:rFonts w:cstheme="minorBidi"/>
                <w:sz w:val="20"/>
                <w:szCs w:val="20"/>
                <w:lang w:val="en-GB"/>
              </w:rPr>
              <w:t>Established by Samut Songk</w:t>
            </w:r>
            <w:r w:rsidRPr="009657C2">
              <w:rPr>
                <w:rFonts w:cstheme="minorBidi"/>
                <w:sz w:val="20"/>
                <w:szCs w:val="20"/>
                <w:lang w:val="en-GB"/>
              </w:rPr>
              <w:t xml:space="preserve">ram Province (Order 845/2005 and 604/2013) to oversee and manage the areas in accordance to the action plans, and to review the boundary of the site. The committee is currently focused on undertaking the boundary revision. </w:t>
            </w:r>
          </w:p>
        </w:tc>
      </w:tr>
      <w:tr w:rsidR="00786A9E" w:rsidRPr="009657C2" w14:paraId="4F04524B" w14:textId="77777777" w:rsidTr="00050D12">
        <w:tc>
          <w:tcPr>
            <w:tcW w:w="3064" w:type="dxa"/>
          </w:tcPr>
          <w:p w14:paraId="51370A74" w14:textId="5C90D9AF" w:rsidR="00786A9E" w:rsidRPr="009657C2" w:rsidRDefault="00786A9E" w:rsidP="00786A9E">
            <w:pPr>
              <w:rPr>
                <w:sz w:val="20"/>
                <w:szCs w:val="20"/>
                <w:lang w:val="en-GB"/>
              </w:rPr>
            </w:pPr>
            <w:r>
              <w:rPr>
                <w:rFonts w:cstheme="minorBidi"/>
                <w:sz w:val="20"/>
                <w:szCs w:val="20"/>
                <w:lang w:val="en-GB"/>
              </w:rPr>
              <w:t>The Don Hoi Lord</w:t>
            </w:r>
            <w:r w:rsidRPr="009657C2">
              <w:rPr>
                <w:rFonts w:cstheme="minorBidi"/>
                <w:sz w:val="20"/>
                <w:szCs w:val="20"/>
                <w:lang w:val="en-GB"/>
              </w:rPr>
              <w:t xml:space="preserve"> Conservation Group</w:t>
            </w:r>
          </w:p>
        </w:tc>
        <w:tc>
          <w:tcPr>
            <w:tcW w:w="7544" w:type="dxa"/>
          </w:tcPr>
          <w:p w14:paraId="4798E134" w14:textId="3BFBF83A" w:rsidR="00786A9E" w:rsidRPr="009657C2" w:rsidRDefault="00786A9E" w:rsidP="00786A9E">
            <w:pPr>
              <w:rPr>
                <w:sz w:val="20"/>
                <w:szCs w:val="20"/>
                <w:lang w:val="en-GB"/>
              </w:rPr>
            </w:pPr>
            <w:r>
              <w:rPr>
                <w:rFonts w:cstheme="minorBidi"/>
                <w:sz w:val="20"/>
                <w:szCs w:val="20"/>
                <w:lang w:val="en-GB"/>
              </w:rPr>
              <w:t>The Don Hoi Lord</w:t>
            </w:r>
            <w:r w:rsidRPr="009657C2">
              <w:rPr>
                <w:rFonts w:cstheme="minorBidi"/>
                <w:sz w:val="20"/>
                <w:szCs w:val="20"/>
                <w:lang w:val="en-GB"/>
              </w:rPr>
              <w:t xml:space="preserve"> Conservation Group was established by local people in 2009 aiming to conserve the site and the clams through awareness raising and community involvement.  These activities included moni</w:t>
            </w:r>
            <w:r>
              <w:rPr>
                <w:rFonts w:cstheme="minorBidi"/>
                <w:sz w:val="20"/>
                <w:szCs w:val="20"/>
                <w:lang w:val="en-GB"/>
              </w:rPr>
              <w:t>toring the status of Don Hoi Lord</w:t>
            </w:r>
            <w:r w:rsidRPr="009657C2">
              <w:rPr>
                <w:rFonts w:cstheme="minorBidi"/>
                <w:sz w:val="20"/>
                <w:szCs w:val="20"/>
                <w:lang w:val="en-GB"/>
              </w:rPr>
              <w:t>, and organizing study tours to other communities to exchange experiences regarding the management of natural resources.</w:t>
            </w:r>
          </w:p>
        </w:tc>
      </w:tr>
      <w:tr w:rsidR="00786A9E" w:rsidRPr="009657C2" w14:paraId="5049363C" w14:textId="77777777" w:rsidTr="00050D12">
        <w:tc>
          <w:tcPr>
            <w:tcW w:w="3064" w:type="dxa"/>
          </w:tcPr>
          <w:p w14:paraId="7755B28E" w14:textId="4C6E8C5B" w:rsidR="00786A9E" w:rsidRPr="009657C2" w:rsidRDefault="00786A9E" w:rsidP="00786A9E">
            <w:pPr>
              <w:rPr>
                <w:sz w:val="20"/>
                <w:szCs w:val="20"/>
                <w:lang w:val="en-GB"/>
              </w:rPr>
            </w:pPr>
            <w:r w:rsidRPr="009657C2">
              <w:rPr>
                <w:rFonts w:cstheme="minorBidi"/>
                <w:sz w:val="20"/>
                <w:szCs w:val="20"/>
                <w:lang w:val="en-GB"/>
              </w:rPr>
              <w:t xml:space="preserve">Coastal Community Network </w:t>
            </w:r>
            <w:r w:rsidRPr="009657C2">
              <w:rPr>
                <w:rFonts w:cstheme="minorBidi"/>
                <w:sz w:val="20"/>
                <w:szCs w:val="20"/>
                <w:lang w:val="en-GB"/>
              </w:rPr>
              <w:lastRenderedPageBreak/>
              <w:t>along the Gulf of Thailand</w:t>
            </w:r>
          </w:p>
        </w:tc>
        <w:tc>
          <w:tcPr>
            <w:tcW w:w="7544" w:type="dxa"/>
          </w:tcPr>
          <w:p w14:paraId="2DAFE74D" w14:textId="480B5D3E" w:rsidR="00786A9E" w:rsidRPr="009657C2" w:rsidRDefault="00786A9E" w:rsidP="00786A9E">
            <w:pPr>
              <w:rPr>
                <w:sz w:val="20"/>
                <w:szCs w:val="20"/>
                <w:lang w:val="en-GB"/>
              </w:rPr>
            </w:pPr>
            <w:r>
              <w:rPr>
                <w:rFonts w:cstheme="minorBidi"/>
                <w:sz w:val="20"/>
                <w:szCs w:val="20"/>
                <w:lang w:val="en-GB"/>
              </w:rPr>
              <w:lastRenderedPageBreak/>
              <w:t xml:space="preserve">The network brings together a number of CBOs working for the conservation of biodiversity and livelihoods within the Inner Gulf of Thailand. The group has a strong </w:t>
            </w:r>
            <w:r>
              <w:rPr>
                <w:rFonts w:cstheme="minorBidi"/>
                <w:sz w:val="20"/>
                <w:szCs w:val="20"/>
                <w:lang w:val="en-GB"/>
              </w:rPr>
              <w:lastRenderedPageBreak/>
              <w:t xml:space="preserve">focus on conservation of bird life but also works on coastal erosion and other issues. </w:t>
            </w:r>
          </w:p>
        </w:tc>
      </w:tr>
      <w:tr w:rsidR="00786A9E" w:rsidRPr="009657C2" w14:paraId="2574F242" w14:textId="77777777" w:rsidTr="00050D12">
        <w:tc>
          <w:tcPr>
            <w:tcW w:w="3064" w:type="dxa"/>
          </w:tcPr>
          <w:p w14:paraId="28D78328" w14:textId="7704F9B9" w:rsidR="00786A9E" w:rsidRPr="009657C2" w:rsidRDefault="00786A9E" w:rsidP="00786A9E">
            <w:pPr>
              <w:rPr>
                <w:sz w:val="20"/>
                <w:szCs w:val="20"/>
                <w:lang w:val="en-GB"/>
              </w:rPr>
            </w:pPr>
            <w:r w:rsidRPr="009657C2">
              <w:rPr>
                <w:rFonts w:cstheme="minorBidi"/>
                <w:sz w:val="20"/>
                <w:szCs w:val="20"/>
                <w:lang w:val="en-GB"/>
              </w:rPr>
              <w:lastRenderedPageBreak/>
              <w:t>Relevant regulatory and executive agencies</w:t>
            </w:r>
          </w:p>
        </w:tc>
        <w:tc>
          <w:tcPr>
            <w:tcW w:w="7544" w:type="dxa"/>
          </w:tcPr>
          <w:p w14:paraId="14ED251F" w14:textId="77777777" w:rsidR="00786A9E" w:rsidRPr="009657C2" w:rsidRDefault="00786A9E" w:rsidP="00786A9E">
            <w:pPr>
              <w:rPr>
                <w:rFonts w:cstheme="minorBidi"/>
                <w:sz w:val="20"/>
                <w:szCs w:val="20"/>
                <w:lang w:val="en-GB"/>
              </w:rPr>
            </w:pPr>
            <w:r w:rsidRPr="009657C2">
              <w:rPr>
                <w:rFonts w:cstheme="minorBidi"/>
                <w:sz w:val="20"/>
                <w:szCs w:val="20"/>
                <w:lang w:val="en-GB"/>
              </w:rPr>
              <w:t>These are government agencies with statutory authority or designated public authority to perform their functions including:</w:t>
            </w:r>
          </w:p>
          <w:p w14:paraId="68B5D3ED" w14:textId="77777777" w:rsidR="00786A9E" w:rsidRPr="009657C2" w:rsidRDefault="00786A9E" w:rsidP="00786A9E">
            <w:pPr>
              <w:numPr>
                <w:ilvl w:val="0"/>
                <w:numId w:val="36"/>
              </w:numPr>
              <w:spacing w:after="120"/>
              <w:rPr>
                <w:rFonts w:cstheme="minorBidi"/>
                <w:sz w:val="20"/>
                <w:szCs w:val="20"/>
                <w:lang w:val="en-GB"/>
              </w:rPr>
            </w:pPr>
            <w:r w:rsidRPr="009657C2">
              <w:rPr>
                <w:rFonts w:cstheme="minorBidi"/>
                <w:sz w:val="20"/>
                <w:szCs w:val="20"/>
                <w:lang w:val="en-GB"/>
              </w:rPr>
              <w:t xml:space="preserve">Provincial Natural Resources and Environment Offices (PONRE) in three </w:t>
            </w:r>
            <w:r>
              <w:rPr>
                <w:rFonts w:cstheme="minorBidi"/>
                <w:sz w:val="20"/>
                <w:szCs w:val="20"/>
                <w:lang w:val="en-GB"/>
              </w:rPr>
              <w:t>provinces: Samut Songk</w:t>
            </w:r>
            <w:r w:rsidRPr="009657C2">
              <w:rPr>
                <w:rFonts w:cstheme="minorBidi"/>
                <w:sz w:val="20"/>
                <w:szCs w:val="20"/>
                <w:lang w:val="en-GB"/>
              </w:rPr>
              <w:t>ra</w:t>
            </w:r>
            <w:r>
              <w:rPr>
                <w:rFonts w:cstheme="minorBidi"/>
                <w:sz w:val="20"/>
                <w:szCs w:val="20"/>
                <w:lang w:val="en-GB"/>
              </w:rPr>
              <w:t>m, Samut Prakarn, and Samut Sak</w:t>
            </w:r>
            <w:r w:rsidRPr="009657C2">
              <w:rPr>
                <w:rFonts w:cstheme="minorBidi"/>
                <w:sz w:val="20"/>
                <w:szCs w:val="20"/>
                <w:lang w:val="en-GB"/>
              </w:rPr>
              <w:t>o</w:t>
            </w:r>
            <w:r>
              <w:rPr>
                <w:rFonts w:cstheme="minorBidi"/>
                <w:sz w:val="20"/>
                <w:szCs w:val="20"/>
                <w:lang w:val="en-GB"/>
              </w:rPr>
              <w:t>r</w:t>
            </w:r>
            <w:r w:rsidRPr="009657C2">
              <w:rPr>
                <w:rFonts w:cstheme="minorBidi"/>
                <w:sz w:val="20"/>
                <w:szCs w:val="20"/>
                <w:lang w:val="en-GB"/>
              </w:rPr>
              <w:t>n (for sources o</w:t>
            </w:r>
            <w:r>
              <w:rPr>
                <w:rFonts w:cstheme="minorBidi"/>
                <w:sz w:val="20"/>
                <w:szCs w:val="20"/>
                <w:lang w:val="en-GB"/>
              </w:rPr>
              <w:t>f river pollution in Don Hoi Lord</w:t>
            </w:r>
            <w:r w:rsidRPr="009657C2">
              <w:rPr>
                <w:rFonts w:cstheme="minorBidi"/>
                <w:sz w:val="20"/>
                <w:szCs w:val="20"/>
                <w:lang w:val="en-GB"/>
              </w:rPr>
              <w:t>)</w:t>
            </w:r>
            <w:r>
              <w:rPr>
                <w:rFonts w:cstheme="minorBidi"/>
                <w:sz w:val="20"/>
                <w:szCs w:val="20"/>
                <w:lang w:val="en-GB"/>
              </w:rPr>
              <w:t xml:space="preserve"> – responsible for providing technical support at the provincial level as well as developing provincial environmental management plans.</w:t>
            </w:r>
          </w:p>
          <w:p w14:paraId="229017BF" w14:textId="77777777" w:rsidR="00786A9E" w:rsidRPr="009657C2" w:rsidRDefault="00786A9E" w:rsidP="00786A9E">
            <w:pPr>
              <w:numPr>
                <w:ilvl w:val="0"/>
                <w:numId w:val="36"/>
              </w:numPr>
              <w:spacing w:after="120"/>
              <w:rPr>
                <w:rFonts w:cstheme="minorBidi"/>
                <w:sz w:val="20"/>
                <w:szCs w:val="20"/>
                <w:lang w:val="en-GB"/>
              </w:rPr>
            </w:pPr>
            <w:r w:rsidRPr="009657C2">
              <w:rPr>
                <w:rFonts w:cstheme="minorBidi"/>
                <w:sz w:val="20"/>
                <w:szCs w:val="20"/>
                <w:lang w:val="en-GB"/>
              </w:rPr>
              <w:t>Tourism Authority of Thailand (TAT)</w:t>
            </w:r>
            <w:r>
              <w:rPr>
                <w:rFonts w:cstheme="minorBidi"/>
                <w:sz w:val="20"/>
                <w:szCs w:val="20"/>
                <w:lang w:val="en-GB"/>
              </w:rPr>
              <w:t xml:space="preserve"> – responsible for the development of tourism activities within Thailand with a strong component on sustainable tourism. </w:t>
            </w:r>
          </w:p>
          <w:p w14:paraId="0CEBBC67" w14:textId="77777777" w:rsidR="00786A9E" w:rsidRPr="009657C2" w:rsidRDefault="00786A9E" w:rsidP="00786A9E">
            <w:pPr>
              <w:numPr>
                <w:ilvl w:val="0"/>
                <w:numId w:val="36"/>
              </w:numPr>
              <w:spacing w:after="120"/>
              <w:rPr>
                <w:rFonts w:cstheme="minorBidi"/>
                <w:sz w:val="20"/>
                <w:szCs w:val="20"/>
                <w:lang w:val="en-GB"/>
              </w:rPr>
            </w:pPr>
            <w:r w:rsidRPr="009657C2">
              <w:rPr>
                <w:rFonts w:cstheme="minorBidi"/>
                <w:sz w:val="20"/>
                <w:szCs w:val="20"/>
                <w:lang w:val="en-GB"/>
              </w:rPr>
              <w:t>Pollution Control Department (PCD)</w:t>
            </w:r>
            <w:r>
              <w:rPr>
                <w:rFonts w:cstheme="minorBidi"/>
                <w:sz w:val="20"/>
                <w:szCs w:val="20"/>
                <w:lang w:val="en-GB"/>
              </w:rPr>
              <w:t xml:space="preserve"> – responsible for setting environmental standards and addressing pollution within Thailand. They provide guidance to local authorities on levels of pollution acceptable from different forms of development. </w:t>
            </w:r>
          </w:p>
          <w:p w14:paraId="4AA76FDE" w14:textId="77777777" w:rsidR="00786A9E" w:rsidRPr="009657C2" w:rsidRDefault="00786A9E" w:rsidP="00786A9E">
            <w:pPr>
              <w:numPr>
                <w:ilvl w:val="0"/>
                <w:numId w:val="36"/>
              </w:numPr>
              <w:spacing w:after="120"/>
              <w:rPr>
                <w:rFonts w:cstheme="minorBidi"/>
                <w:sz w:val="20"/>
                <w:szCs w:val="20"/>
                <w:lang w:val="en-GB"/>
              </w:rPr>
            </w:pPr>
            <w:r w:rsidRPr="009657C2">
              <w:rPr>
                <w:rFonts w:cstheme="minorBidi"/>
                <w:sz w:val="20"/>
                <w:szCs w:val="20"/>
                <w:lang w:val="en-GB"/>
              </w:rPr>
              <w:t>Department of Public Works and Town and Country Planning (DTP)</w:t>
            </w:r>
            <w:r>
              <w:rPr>
                <w:rFonts w:cstheme="minorBidi"/>
                <w:sz w:val="20"/>
                <w:szCs w:val="20"/>
                <w:lang w:val="en-GB"/>
              </w:rPr>
              <w:t xml:space="preserve"> – responsible for spatial and land-use planning within Thailand as well as oversight of large infrastructure projects. </w:t>
            </w:r>
          </w:p>
          <w:p w14:paraId="147B772F" w14:textId="77777777" w:rsidR="00786A9E" w:rsidRPr="009657C2" w:rsidRDefault="00786A9E" w:rsidP="00786A9E">
            <w:pPr>
              <w:numPr>
                <w:ilvl w:val="0"/>
                <w:numId w:val="36"/>
              </w:numPr>
              <w:spacing w:after="120"/>
              <w:rPr>
                <w:rFonts w:cstheme="minorBidi"/>
                <w:sz w:val="20"/>
                <w:szCs w:val="20"/>
                <w:lang w:val="en-GB"/>
              </w:rPr>
            </w:pPr>
            <w:r w:rsidRPr="009657C2">
              <w:rPr>
                <w:rFonts w:cstheme="minorBidi"/>
                <w:sz w:val="20"/>
                <w:szCs w:val="20"/>
                <w:lang w:val="en-GB"/>
              </w:rPr>
              <w:t xml:space="preserve">Royal Irrigation Department (RID) </w:t>
            </w:r>
            <w:r>
              <w:rPr>
                <w:rFonts w:cstheme="minorBidi"/>
                <w:sz w:val="20"/>
                <w:szCs w:val="20"/>
                <w:lang w:val="en-GB"/>
              </w:rPr>
              <w:t xml:space="preserve">(MoAC) </w:t>
            </w:r>
            <w:r w:rsidRPr="009657C2">
              <w:rPr>
                <w:rFonts w:cstheme="minorBidi"/>
                <w:sz w:val="20"/>
                <w:szCs w:val="20"/>
                <w:lang w:val="en-GB"/>
              </w:rPr>
              <w:t xml:space="preserve">– </w:t>
            </w:r>
            <w:r>
              <w:rPr>
                <w:rFonts w:cstheme="minorBidi"/>
                <w:sz w:val="20"/>
                <w:szCs w:val="20"/>
                <w:lang w:val="en-GB"/>
              </w:rPr>
              <w:t xml:space="preserve">responsible for managing irrigation infrastructure they have funding to upgrade the levees and canals within </w:t>
            </w:r>
            <w:r w:rsidRPr="009657C2">
              <w:rPr>
                <w:rFonts w:cstheme="minorBidi"/>
                <w:sz w:val="20"/>
                <w:szCs w:val="20"/>
                <w:lang w:val="en-GB"/>
              </w:rPr>
              <w:t>Bang Krachao</w:t>
            </w:r>
          </w:p>
          <w:p w14:paraId="6ECF657A" w14:textId="5F981040" w:rsidR="00786A9E" w:rsidRPr="000A437F" w:rsidRDefault="00786A9E" w:rsidP="000A437F">
            <w:pPr>
              <w:pStyle w:val="ListParagraph"/>
              <w:numPr>
                <w:ilvl w:val="0"/>
                <w:numId w:val="36"/>
              </w:numPr>
              <w:rPr>
                <w:sz w:val="20"/>
                <w:szCs w:val="20"/>
                <w:lang w:val="en-GB"/>
              </w:rPr>
            </w:pPr>
            <w:r w:rsidRPr="000A437F">
              <w:rPr>
                <w:rFonts w:cstheme="minorBidi"/>
                <w:sz w:val="20"/>
                <w:szCs w:val="20"/>
                <w:lang w:val="en-GB"/>
              </w:rPr>
              <w:t xml:space="preserve">Land Development Department (LDD) (MoAC) – responsible for landuse planning within MoAC and identifying different classifications of land. </w:t>
            </w:r>
          </w:p>
        </w:tc>
      </w:tr>
    </w:tbl>
    <w:p w14:paraId="3BA7E5AA" w14:textId="77777777" w:rsidR="002E44A6" w:rsidRPr="009657C2" w:rsidRDefault="002E44A6" w:rsidP="002E44A6"/>
    <w:p w14:paraId="00C5C14B" w14:textId="77777777" w:rsidR="0035107A" w:rsidRPr="008276BD" w:rsidRDefault="0035107A" w:rsidP="008444BC">
      <w:pPr>
        <w:tabs>
          <w:tab w:val="num" w:pos="360"/>
          <w:tab w:val="center" w:pos="4320"/>
          <w:tab w:val="right" w:pos="8640"/>
        </w:tabs>
        <w:spacing w:after="120"/>
        <w:rPr>
          <w:rFonts w:eastAsia="Times New Roman"/>
          <w:b/>
          <w:lang w:val="en-GB"/>
        </w:rPr>
      </w:pPr>
      <w:r w:rsidRPr="008276BD">
        <w:rPr>
          <w:rFonts w:eastAsia="Times New Roman"/>
          <w:b/>
          <w:caps/>
          <w:lang w:val="en-GB"/>
        </w:rPr>
        <w:t xml:space="preserve">B.2 </w:t>
      </w:r>
      <w:r w:rsidRPr="008276BD">
        <w:rPr>
          <w:rFonts w:eastAsia="Times New Roman"/>
          <w:b/>
          <w:bCs/>
          <w:lang w:val="en-GB"/>
        </w:rPr>
        <w:t>Describe the socioeconomic benefits to be delivered by the Project at the national and local levels, including consideration of gender dimensions, and how these will support the achievement of global environment benefits (GEF Trust Fund/NPIF) or adaptation benefits (LDCF/SCCF)</w:t>
      </w:r>
      <w:r w:rsidRPr="008276BD">
        <w:rPr>
          <w:rFonts w:eastAsia="Times New Roman"/>
          <w:b/>
          <w:iCs/>
          <w:color w:val="000000"/>
          <w:lang w:val="en-GB"/>
        </w:rPr>
        <w:t xml:space="preserve">: </w:t>
      </w:r>
      <w:r w:rsidRPr="008276BD">
        <w:rPr>
          <w:rFonts w:eastAsia="Times New Roman"/>
          <w:b/>
          <w:lang w:val="en-GB"/>
        </w:rPr>
        <w:t xml:space="preserve"> </w:t>
      </w:r>
    </w:p>
    <w:p w14:paraId="3C7FEFE8" w14:textId="541669D6" w:rsidR="00AF0E45" w:rsidRPr="008276BD" w:rsidRDefault="00C13FB7" w:rsidP="00AF40F1">
      <w:pPr>
        <w:rPr>
          <w:lang w:val="en-GB"/>
        </w:rPr>
      </w:pPr>
      <w:r w:rsidRPr="008276BD">
        <w:rPr>
          <w:lang w:val="en-GB"/>
        </w:rPr>
        <w:t xml:space="preserve">The project is designed to strengthen and complement </w:t>
      </w:r>
      <w:r w:rsidR="008276BD" w:rsidRPr="008276BD">
        <w:rPr>
          <w:lang w:val="en-GB"/>
        </w:rPr>
        <w:t>on-going</w:t>
      </w:r>
      <w:r w:rsidRPr="008276BD">
        <w:rPr>
          <w:lang w:val="en-GB"/>
        </w:rPr>
        <w:t xml:space="preserve"> efforts in Thailand to conserve</w:t>
      </w:r>
      <w:r w:rsidR="00AF0E45" w:rsidRPr="008276BD">
        <w:rPr>
          <w:lang w:val="en-GB"/>
        </w:rPr>
        <w:t xml:space="preserve"> globally significant eco-regions</w:t>
      </w:r>
      <w:r w:rsidRPr="008276BD">
        <w:rPr>
          <w:lang w:val="en-GB"/>
        </w:rPr>
        <w:t xml:space="preserve"> and biodiversity with</w:t>
      </w:r>
      <w:r w:rsidR="00AF0E45" w:rsidRPr="008276BD">
        <w:rPr>
          <w:lang w:val="en-GB"/>
        </w:rPr>
        <w:t>in</w:t>
      </w:r>
      <w:r w:rsidRPr="008276BD">
        <w:rPr>
          <w:lang w:val="en-GB"/>
        </w:rPr>
        <w:t xml:space="preserve"> production landscapes. The project will</w:t>
      </w:r>
      <w:r w:rsidR="00AF0E45" w:rsidRPr="008276BD">
        <w:rPr>
          <w:lang w:val="en-GB"/>
        </w:rPr>
        <w:t>,</w:t>
      </w:r>
      <w:r w:rsidRPr="008276BD">
        <w:rPr>
          <w:lang w:val="en-GB"/>
        </w:rPr>
        <w:t xml:space="preserve"> </w:t>
      </w:r>
      <w:r w:rsidR="00EC6D84" w:rsidRPr="008276BD">
        <w:rPr>
          <w:lang w:val="en-GB"/>
        </w:rPr>
        <w:t>however</w:t>
      </w:r>
      <w:r w:rsidR="00AF0E45" w:rsidRPr="008276BD">
        <w:rPr>
          <w:lang w:val="en-GB"/>
        </w:rPr>
        <w:t>,</w:t>
      </w:r>
      <w:r w:rsidR="00EC6D84" w:rsidRPr="008276BD">
        <w:rPr>
          <w:lang w:val="en-GB"/>
        </w:rPr>
        <w:t xml:space="preserve"> deliver tangible economic benefits to local communities within target areas</w:t>
      </w:r>
      <w:r w:rsidR="00AF0E45" w:rsidRPr="008276BD">
        <w:rPr>
          <w:lang w:val="en-GB"/>
        </w:rPr>
        <w:t xml:space="preserve">. This will be achieved through improving environmental management within target areas to help maintain existing livelihoods related to tourism and agriculture as well as reducing social and economic costs of environmental degradation. </w:t>
      </w:r>
    </w:p>
    <w:p w14:paraId="1E3CB4D2" w14:textId="2942FA45" w:rsidR="00D505C5" w:rsidRPr="001C4C17" w:rsidRDefault="00AF0E45" w:rsidP="00AF40F1">
      <w:pPr>
        <w:rPr>
          <w:lang w:val="en-GB"/>
        </w:rPr>
      </w:pPr>
      <w:r w:rsidRPr="008276BD">
        <w:rPr>
          <w:lang w:val="en-GB"/>
        </w:rPr>
        <w:t>More specifically the project will work with key production sectors within the two target areas to strengthen sustainable livelihoods practices. Within Bang Krachao this support will focus on the Razor Clam (</w:t>
      </w:r>
      <w:r w:rsidRPr="008276BD">
        <w:rPr>
          <w:i/>
          <w:lang w:val="en-GB"/>
        </w:rPr>
        <w:t>Solen regularis</w:t>
      </w:r>
      <w:r w:rsidRPr="008276BD">
        <w:rPr>
          <w:lang w:val="en-GB"/>
        </w:rPr>
        <w:t xml:space="preserve">) with the project developing sustainable management and harvesting practices to increase the quality of the </w:t>
      </w:r>
      <w:r w:rsidRPr="001C4C17">
        <w:rPr>
          <w:lang w:val="en-GB"/>
        </w:rPr>
        <w:t xml:space="preserve">product </w:t>
      </w:r>
      <w:r w:rsidR="00D505C5" w:rsidRPr="001C4C17">
        <w:rPr>
          <w:lang w:val="en-GB"/>
        </w:rPr>
        <w:t>available to the</w:t>
      </w:r>
      <w:r w:rsidR="00D505C5">
        <w:rPr>
          <w:lang w:val="en-GB"/>
        </w:rPr>
        <w:t xml:space="preserve"> </w:t>
      </w:r>
      <w:r w:rsidRPr="008276BD">
        <w:rPr>
          <w:lang w:val="en-GB"/>
        </w:rPr>
        <w:t xml:space="preserve">market, smooth supply and also enhance price through development of standards and assignment of a geographical indicator for the species to differentiate it from imported razor clams. Within Bang Krachao support will be provided to farmers to improve mango production and business management to increase the sale of Bang Krachao mangos as a premium product produced through environmentally friendly </w:t>
      </w:r>
      <w:r w:rsidR="00AF40F1" w:rsidRPr="008276BD">
        <w:rPr>
          <w:lang w:val="en-GB"/>
        </w:rPr>
        <w:t>techniques</w:t>
      </w:r>
      <w:r w:rsidRPr="008276BD">
        <w:rPr>
          <w:lang w:val="en-GB"/>
        </w:rPr>
        <w:t xml:space="preserve">. Feasibility assessments indicate the cost of changes </w:t>
      </w:r>
      <w:r w:rsidR="008276BD">
        <w:rPr>
          <w:lang w:val="en-GB"/>
        </w:rPr>
        <w:t xml:space="preserve">to </w:t>
      </w:r>
      <w:r w:rsidRPr="008276BD">
        <w:rPr>
          <w:lang w:val="en-GB"/>
        </w:rPr>
        <w:t xml:space="preserve">farming practices to achieve this status are minimal while potential increases in revenue will be in the region of 30%. </w:t>
      </w:r>
      <w:r w:rsidR="00AF40F1" w:rsidRPr="008276BD">
        <w:rPr>
          <w:lang w:val="en-GB"/>
        </w:rPr>
        <w:t>Finally</w:t>
      </w:r>
      <w:r w:rsidRPr="008276BD">
        <w:rPr>
          <w:lang w:val="en-GB"/>
        </w:rPr>
        <w:t xml:space="preserve"> the project will work with tourism operators to improve the quality and environmental standards of services offered as well as developing additional </w:t>
      </w:r>
      <w:r w:rsidRPr="001C4C17">
        <w:rPr>
          <w:lang w:val="en-GB"/>
        </w:rPr>
        <w:t>services to increase revenue capture from tourism in t</w:t>
      </w:r>
      <w:r w:rsidR="00D505C5" w:rsidRPr="001C4C17">
        <w:rPr>
          <w:lang w:val="en-GB"/>
        </w:rPr>
        <w:t>arget</w:t>
      </w:r>
      <w:r w:rsidRPr="001C4C17">
        <w:rPr>
          <w:lang w:val="en-GB"/>
        </w:rPr>
        <w:t xml:space="preserve"> areas. </w:t>
      </w:r>
    </w:p>
    <w:p w14:paraId="1F22F973" w14:textId="2E70C210" w:rsidR="00E11D43" w:rsidRPr="008276BD" w:rsidRDefault="00AF40F1" w:rsidP="00AF40F1">
      <w:pPr>
        <w:rPr>
          <w:lang w:val="en-GB"/>
        </w:rPr>
      </w:pPr>
      <w:r w:rsidRPr="001C4C17">
        <w:rPr>
          <w:lang w:val="en-GB"/>
        </w:rPr>
        <w:t xml:space="preserve">Within each area </w:t>
      </w:r>
      <w:r w:rsidR="00D505C5" w:rsidRPr="001C4C17">
        <w:rPr>
          <w:lang w:val="en-GB"/>
        </w:rPr>
        <w:t xml:space="preserve">of work </w:t>
      </w:r>
      <w:r w:rsidRPr="001C4C17">
        <w:rPr>
          <w:lang w:val="en-GB"/>
        </w:rPr>
        <w:t xml:space="preserve">careful consideration will be given to ensuring benefits are appropriately distributed across genders and support is provided to those most vulnerable within the communities to ensure that developments help to address existing economic imbalances within communities as opposed to enhancing them. </w:t>
      </w:r>
      <w:r w:rsidR="00D505C5" w:rsidRPr="001C4C17">
        <w:rPr>
          <w:lang w:val="en-GB"/>
        </w:rPr>
        <w:t xml:space="preserve">To facilitate this process gender will be mainstreamed into the projects management from the outset with a session on gender considerations run during the inception workshop and consideration given to the potential impacts of project activities, both positive and </w:t>
      </w:r>
      <w:r w:rsidR="00D505C5" w:rsidRPr="001C4C17">
        <w:rPr>
          <w:lang w:val="en-GB"/>
        </w:rPr>
        <w:lastRenderedPageBreak/>
        <w:t>negative, across genders</w:t>
      </w:r>
      <w:r w:rsidR="00B946CE" w:rsidRPr="001C4C17">
        <w:rPr>
          <w:lang w:val="en-GB"/>
        </w:rPr>
        <w:t xml:space="preserve">. </w:t>
      </w:r>
      <w:r w:rsidR="00496381" w:rsidRPr="001C4C17">
        <w:rPr>
          <w:lang w:val="en-GB"/>
        </w:rPr>
        <w:t>An analysis will also be conducted on the potential impacts across genders and different groups within the community of each project activity as part of the planning process to ensure effective mitigation activities are put in place from the outset to address any potential negative impacts.</w:t>
      </w:r>
      <w:r w:rsidR="00496381">
        <w:rPr>
          <w:lang w:val="en-GB"/>
        </w:rPr>
        <w:t xml:space="preserve"> </w:t>
      </w:r>
    </w:p>
    <w:tbl>
      <w:tblPr>
        <w:tblW w:w="10710" w:type="dxa"/>
        <w:tblInd w:w="18" w:type="dxa"/>
        <w:tblLook w:val="04A0" w:firstRow="1" w:lastRow="0" w:firstColumn="1" w:lastColumn="0" w:noHBand="0" w:noVBand="1"/>
      </w:tblPr>
      <w:tblGrid>
        <w:gridCol w:w="10710"/>
      </w:tblGrid>
      <w:tr w:rsidR="0035107A" w:rsidRPr="008276BD" w14:paraId="49D51628" w14:textId="77777777" w:rsidTr="008444BC">
        <w:tc>
          <w:tcPr>
            <w:tcW w:w="10710" w:type="dxa"/>
          </w:tcPr>
          <w:p w14:paraId="1BC86707" w14:textId="77777777" w:rsidR="007A6850" w:rsidRPr="008276BD" w:rsidRDefault="007A6850" w:rsidP="00AE1174">
            <w:pPr>
              <w:tabs>
                <w:tab w:val="num" w:pos="360"/>
                <w:tab w:val="center" w:pos="4320"/>
                <w:tab w:val="right" w:pos="8640"/>
              </w:tabs>
              <w:spacing w:after="120"/>
              <w:rPr>
                <w:rFonts w:eastAsia="Times New Roman"/>
                <w:lang w:val="en-GB"/>
              </w:rPr>
            </w:pPr>
          </w:p>
          <w:p w14:paraId="72253E7F" w14:textId="77777777" w:rsidR="008B2761" w:rsidRPr="008276BD" w:rsidRDefault="0035107A" w:rsidP="00AE1174">
            <w:pPr>
              <w:tabs>
                <w:tab w:val="num" w:pos="360"/>
                <w:tab w:val="center" w:pos="4320"/>
                <w:tab w:val="right" w:pos="8640"/>
              </w:tabs>
              <w:spacing w:after="120"/>
              <w:rPr>
                <w:rFonts w:eastAsia="Times New Roman"/>
                <w:b/>
                <w:sz w:val="24"/>
                <w:szCs w:val="24"/>
                <w:lang w:val="en-GB"/>
              </w:rPr>
            </w:pPr>
            <w:r w:rsidRPr="008276BD">
              <w:rPr>
                <w:rFonts w:eastAsia="Times New Roman"/>
                <w:b/>
                <w:lang w:val="en-GB"/>
              </w:rPr>
              <w:t>B.3.</w:t>
            </w:r>
            <w:r w:rsidRPr="008276BD">
              <w:rPr>
                <w:rFonts w:ascii="Times New Roman Bold" w:eastAsia="Times New Roman" w:hAnsi="Times New Roman Bold"/>
                <w:b/>
                <w:smallCaps/>
                <w:lang w:val="en-GB"/>
              </w:rPr>
              <w:t xml:space="preserve"> </w:t>
            </w:r>
            <w:r w:rsidRPr="008276BD">
              <w:rPr>
                <w:rFonts w:eastAsia="Times New Roman" w:hAnsi="Times New Roman Bold"/>
                <w:b/>
                <w:lang w:val="en-GB"/>
              </w:rPr>
              <w:t xml:space="preserve">Explain how cost-effectiveness is reflected </w:t>
            </w:r>
            <w:r w:rsidR="007E5F88" w:rsidRPr="008276BD">
              <w:rPr>
                <w:rFonts w:eastAsia="Times New Roman"/>
                <w:b/>
                <w:bCs/>
                <w:lang w:val="en-GB"/>
              </w:rPr>
              <w:t>in</w:t>
            </w:r>
            <w:r w:rsidRPr="008276BD">
              <w:rPr>
                <w:rFonts w:eastAsia="Times New Roman" w:hAnsi="Times New Roman Bold"/>
                <w:b/>
                <w:lang w:val="en-GB"/>
              </w:rPr>
              <w:t xml:space="preserve"> the project design</w:t>
            </w:r>
            <w:r w:rsidRPr="008276BD">
              <w:rPr>
                <w:rFonts w:eastAsia="Times New Roman"/>
                <w:b/>
                <w:lang w:val="en-GB"/>
              </w:rPr>
              <w:t xml:space="preserve">: </w:t>
            </w:r>
            <w:r w:rsidRPr="008276BD">
              <w:rPr>
                <w:rFonts w:eastAsia="Times New Roman"/>
                <w:b/>
                <w:caps/>
                <w:lang w:val="en-GB"/>
              </w:rPr>
              <w:t xml:space="preserve"> </w:t>
            </w:r>
          </w:p>
          <w:p w14:paraId="1353E530" w14:textId="77777777" w:rsidR="00AF40F1" w:rsidRPr="008276BD" w:rsidRDefault="00AF40F1" w:rsidP="00AF40F1">
            <w:pPr>
              <w:rPr>
                <w:lang w:val="en-GB"/>
              </w:rPr>
            </w:pPr>
            <w:r w:rsidRPr="008276BD">
              <w:rPr>
                <w:lang w:val="en-GB"/>
              </w:rPr>
              <w:t xml:space="preserve">The project provides a cost effective approach to mainstreaming biodiversity conservation into the performance management, development planning and budgeting systems of local government in Thailand. </w:t>
            </w:r>
          </w:p>
          <w:p w14:paraId="148C1804" w14:textId="77777777" w:rsidR="00AF40F1" w:rsidRPr="008276BD" w:rsidRDefault="00AF40F1" w:rsidP="00AF40F1">
            <w:pPr>
              <w:rPr>
                <w:lang w:val="en-GB"/>
              </w:rPr>
            </w:pPr>
            <w:r w:rsidRPr="008276BD">
              <w:rPr>
                <w:lang w:val="en-GB"/>
              </w:rPr>
              <w:t xml:space="preserve">The project’s design is inherently cost effective focused on both the mainstreaming of approaches to integrating biodiversity conservation into development planning, budgeting and performance management as well as providing clear examples of how these approaches can be operationalized to be both financially sustainable and promote green growth. </w:t>
            </w:r>
          </w:p>
          <w:p w14:paraId="5D82000F" w14:textId="77777777" w:rsidR="00AF40F1" w:rsidRPr="008276BD" w:rsidRDefault="00AF40F1" w:rsidP="00AF40F1">
            <w:pPr>
              <w:rPr>
                <w:lang w:val="en-GB"/>
              </w:rPr>
            </w:pPr>
            <w:r w:rsidRPr="008276BD">
              <w:rPr>
                <w:lang w:val="en-GB"/>
              </w:rPr>
              <w:t xml:space="preserve">At the national level the mainstreaming approach provides a cost effective mechanism to conserve significant areas of habitat across Thailand without the development of new and costly PAs or new management systems. The process will also integrate biodiversity considerations into the development planning process more broadly helping communities, government officials and other stakeholders to identify, value and more effectively manage biodiversity within their areas of responsibility. This process will help to conserve significant biodiversity as well as helping to maintain levels of habitat health and the abundance of species increasing the resilience of the environment within Thailand to unplanned direct human impacts as well as climatic impacts such as increased drought or extreme weather events. Linking data management systems with existing systems held by MONRE (for biodiversity) and the MOI (for Land) will also help to reduce transaction costs within the planning processes and ensure more cost effective use of data. </w:t>
            </w:r>
          </w:p>
          <w:p w14:paraId="5F49188A" w14:textId="77777777" w:rsidR="00AF40F1" w:rsidRPr="008276BD" w:rsidRDefault="00AF40F1" w:rsidP="00AF40F1">
            <w:pPr>
              <w:rPr>
                <w:lang w:val="en-GB"/>
              </w:rPr>
            </w:pPr>
            <w:r w:rsidRPr="008276BD">
              <w:rPr>
                <w:lang w:val="en-GB"/>
              </w:rPr>
              <w:t>The cost effectiveness of this project will be further ensured by the following elements that have been included in project design.</w:t>
            </w:r>
          </w:p>
          <w:p w14:paraId="123F3EDA" w14:textId="77777777" w:rsidR="00AF40F1" w:rsidRPr="008276BD" w:rsidRDefault="00AF40F1" w:rsidP="00F830B1">
            <w:pPr>
              <w:numPr>
                <w:ilvl w:val="0"/>
                <w:numId w:val="18"/>
              </w:numPr>
              <w:spacing w:after="120"/>
              <w:rPr>
                <w:lang w:val="en-GB"/>
              </w:rPr>
            </w:pPr>
            <w:r w:rsidRPr="008276BD">
              <w:rPr>
                <w:i/>
                <w:lang w:val="en-GB"/>
              </w:rPr>
              <w:t>Combination of national and site level activities</w:t>
            </w:r>
            <w:r w:rsidRPr="008276BD">
              <w:rPr>
                <w:lang w:val="en-GB"/>
              </w:rPr>
              <w:t xml:space="preserve"> – the project combines support to addressing policy direction and guidance on inclusion of biodiversity conservation within planning, budgeting and performance management processes across the country with site level support to demonstrate how these approaches can be operationalized. The development of site and national level activities will also be complimentary enabling learning at site level to inform national level approaches and for capacity building at national level to be linked to practical activities at the provincial and site level. </w:t>
            </w:r>
          </w:p>
          <w:p w14:paraId="1F5AE712" w14:textId="77777777" w:rsidR="00AF40F1" w:rsidRPr="008276BD" w:rsidRDefault="00AF40F1" w:rsidP="00F830B1">
            <w:pPr>
              <w:numPr>
                <w:ilvl w:val="0"/>
                <w:numId w:val="18"/>
              </w:numPr>
              <w:spacing w:after="120"/>
              <w:rPr>
                <w:lang w:val="en-GB"/>
              </w:rPr>
            </w:pPr>
            <w:r w:rsidRPr="008276BD">
              <w:rPr>
                <w:i/>
                <w:lang w:val="en-GB"/>
              </w:rPr>
              <w:t>Range of site level examples with potential for shared learning</w:t>
            </w:r>
            <w:r w:rsidRPr="008276BD">
              <w:rPr>
                <w:lang w:val="en-GB"/>
              </w:rPr>
              <w:t xml:space="preserve"> – the pilot site locations encompass different species, different habitats and different socio-economic conditions that are representative of a range of environments within Thailand. As such case study examples from these locations will be able to be utilized by a wide range of locations throughout Thailand. This is particularly true within the Gulf of Thailand where lessons from Don Hoi Lord will have strong resonance within all provinces around the gulf, particularly those within the Inner Gulf IBA. Within this area there is significant potential for shared learning to strengthen existing interests in conservation activities with an initial NGO network already in place. Similarly experiences from Bang Krachao will provide an example of how areas in close proximity to urban centers can be conserved – something that is of increasing importance within Thailand and the region more widely. </w:t>
            </w:r>
          </w:p>
          <w:p w14:paraId="7D5F6804" w14:textId="77777777" w:rsidR="00AF40F1" w:rsidRPr="008276BD" w:rsidRDefault="00AF40F1" w:rsidP="00F830B1">
            <w:pPr>
              <w:numPr>
                <w:ilvl w:val="0"/>
                <w:numId w:val="18"/>
              </w:numPr>
              <w:spacing w:after="120"/>
              <w:rPr>
                <w:lang w:val="en-GB"/>
              </w:rPr>
            </w:pPr>
            <w:r w:rsidRPr="008276BD">
              <w:rPr>
                <w:i/>
                <w:lang w:val="en-GB"/>
              </w:rPr>
              <w:t>Development of approaches to the production of environmentally friendly goods and services</w:t>
            </w:r>
            <w:r w:rsidRPr="008276BD">
              <w:rPr>
                <w:lang w:val="en-GB"/>
              </w:rPr>
              <w:t xml:space="preserve"> – by focusing on developing biodiversity based, environmentally friendly products the project will establish financially sustainable approaches to land use management. These approaches will provide a cost effective approach to conserving habitats as well as providing clear case studies of how environmental sustainability can be linked with economic production and business development that is highly relevant in the current Thai economy and national development context. The use of biodiversity based businesses will also be important in increasing demand for effective environmental management within surround land areas helping to increase pressure on LGOs to ensure effective environmental management and planning. </w:t>
            </w:r>
          </w:p>
          <w:p w14:paraId="5026506C" w14:textId="77777777" w:rsidR="00AF40F1" w:rsidRPr="008276BD" w:rsidRDefault="00AF40F1" w:rsidP="00F830B1">
            <w:pPr>
              <w:numPr>
                <w:ilvl w:val="0"/>
                <w:numId w:val="18"/>
              </w:numPr>
              <w:spacing w:after="120"/>
              <w:rPr>
                <w:lang w:val="en-GB"/>
              </w:rPr>
            </w:pPr>
            <w:r w:rsidRPr="008276BD">
              <w:rPr>
                <w:i/>
                <w:lang w:val="en-GB"/>
              </w:rPr>
              <w:t>Development of incentive based approaches to habitat conservation</w:t>
            </w:r>
            <w:r w:rsidRPr="008276BD">
              <w:rPr>
                <w:lang w:val="en-GB"/>
              </w:rPr>
              <w:t xml:space="preserve"> - the project will place equal emphasis on assisting compliance with new requirements for critical habitat management as well as approaches to enforcement. </w:t>
            </w:r>
            <w:r w:rsidRPr="008276BD">
              <w:rPr>
                <w:lang w:val="en-GB"/>
              </w:rPr>
              <w:lastRenderedPageBreak/>
              <w:t>Development of biodiversity based indicators within LGO performance assessments will help to motivate LGOs to prioritise biodiversity conservation with effective efforts resulting in higher budget allocations. At the same time local mechanisms within communities will also be trialled to both incentivise and support compliance to environmental standards to help maintain common environmental assets such as waterways or open access resources such as shellfish. The project will work effectively with local communities and stakeholders to share management responsibilities and costs, as well as to develop sustainable economic activities that can benefit these partners and generate revenue streams for areas within increased conservation status. This is more cost effective than an exclusionary strategy aimed solely at biodiversity conservation, which is likely to be costly to enforce and unlikely to be sustainable.</w:t>
            </w:r>
          </w:p>
          <w:p w14:paraId="2B27FECD" w14:textId="77777777" w:rsidR="007A6850" w:rsidRPr="008276BD" w:rsidRDefault="00AF40F1" w:rsidP="00AF40F1">
            <w:pPr>
              <w:spacing w:after="0"/>
              <w:rPr>
                <w:lang w:val="en-GB"/>
              </w:rPr>
            </w:pPr>
            <w:r w:rsidRPr="008276BD">
              <w:rPr>
                <w:lang w:val="en-GB"/>
              </w:rPr>
              <w:t xml:space="preserve">The financing of this project is also cost-effective in that the GEF contribution has leveraged a significant level of resources as co-financing from the Government of Thailand. The project will also work closely with existing networks and programmes at site level and national level to help share experiences and broaden the impacts of the projects across Thailand. </w:t>
            </w:r>
          </w:p>
          <w:p w14:paraId="6E944983" w14:textId="68E81985" w:rsidR="00AF40F1" w:rsidRPr="008276BD" w:rsidRDefault="00AF40F1" w:rsidP="00AF40F1">
            <w:pPr>
              <w:spacing w:after="0"/>
              <w:rPr>
                <w:rFonts w:eastAsia="Times New Roman"/>
                <w:lang w:val="en-GB"/>
              </w:rPr>
            </w:pPr>
          </w:p>
        </w:tc>
      </w:tr>
    </w:tbl>
    <w:p w14:paraId="0EBFE835" w14:textId="77777777" w:rsidR="0035107A" w:rsidRPr="008276BD" w:rsidRDefault="0035107A" w:rsidP="00AE1174">
      <w:pPr>
        <w:rPr>
          <w:rFonts w:eastAsia="Times New Roman"/>
          <w:lang w:val="en-GB"/>
        </w:rPr>
      </w:pPr>
      <w:r w:rsidRPr="008276BD">
        <w:rPr>
          <w:rFonts w:eastAsia="Times New Roman"/>
          <w:b/>
          <w:caps/>
          <w:u w:val="single"/>
          <w:lang w:val="en-GB"/>
        </w:rPr>
        <w:lastRenderedPageBreak/>
        <w:t xml:space="preserve">C.  </w:t>
      </w:r>
      <w:r w:rsidRPr="008276BD">
        <w:rPr>
          <w:rFonts w:ascii="Times New Roman Bold" w:eastAsia="Times New Roman" w:hAnsi="Times New Roman Bold"/>
          <w:b/>
          <w:caps/>
          <w:u w:val="single"/>
          <w:lang w:val="en-GB"/>
        </w:rPr>
        <w:t xml:space="preserve">describe the budgeted </w:t>
      </w:r>
      <w:r w:rsidRPr="008276BD">
        <w:rPr>
          <w:rFonts w:eastAsia="Times New Roman"/>
          <w:b/>
          <w:caps/>
          <w:u w:val="single"/>
          <w:lang w:val="en-GB"/>
        </w:rPr>
        <w:t>m &amp;e plan</w:t>
      </w:r>
      <w:r w:rsidRPr="008276BD">
        <w:rPr>
          <w:rFonts w:eastAsia="Times New Roman"/>
          <w:b/>
          <w:smallCaps/>
          <w:lang w:val="en-GB"/>
        </w:rPr>
        <w:t>:</w:t>
      </w:r>
      <w:r w:rsidRPr="008276BD">
        <w:rPr>
          <w:rFonts w:eastAsia="Times New Roman"/>
          <w:b/>
          <w:caps/>
          <w:lang w:val="en-GB"/>
        </w:rPr>
        <w:t xml:space="preserve">  </w:t>
      </w:r>
    </w:p>
    <w:p w14:paraId="733BED67" w14:textId="77777777" w:rsidR="00E3549E" w:rsidRPr="008276BD" w:rsidRDefault="00E3549E" w:rsidP="00AE1174">
      <w:pPr>
        <w:spacing w:after="0"/>
        <w:rPr>
          <w:rFonts w:eastAsia="Times New Roman"/>
          <w:noProof/>
          <w:color w:val="000000"/>
          <w:lang w:val="en-GB"/>
        </w:rPr>
      </w:pPr>
      <w:r w:rsidRPr="008276BD">
        <w:rPr>
          <w:rFonts w:eastAsia="Times New Roman"/>
          <w:noProof/>
          <w:color w:val="000000"/>
          <w:lang w:val="en-GB"/>
        </w:rPr>
        <w:t xml:space="preserve">The project will be monitored through the standard M&amp;E activities and allowances have been made for this in the M&amp;E budget as in the table below.  </w:t>
      </w:r>
    </w:p>
    <w:p w14:paraId="5D0F7271" w14:textId="77777777" w:rsidR="00E3549E" w:rsidRPr="008276BD" w:rsidRDefault="00E3549E" w:rsidP="00AE1174">
      <w:pPr>
        <w:spacing w:after="0"/>
        <w:rPr>
          <w:rFonts w:eastAsia="Times New Roman"/>
          <w:b/>
          <w:noProof/>
          <w:color w:val="000000"/>
          <w:u w:val="single"/>
          <w:lang w:val="en-GB"/>
        </w:rPr>
      </w:pPr>
    </w:p>
    <w:p w14:paraId="34A633CA" w14:textId="77777777" w:rsidR="00E3549E" w:rsidRPr="008276BD" w:rsidRDefault="00E3549E" w:rsidP="00AE1174">
      <w:pPr>
        <w:spacing w:after="0"/>
        <w:rPr>
          <w:rFonts w:eastAsia="Times New Roman"/>
          <w:b/>
          <w:bCs/>
          <w:noProof/>
          <w:color w:val="000000"/>
          <w:lang w:val="en-GB"/>
        </w:rPr>
      </w:pPr>
      <w:bookmarkStart w:id="14" w:name="_Toc349502028"/>
      <w:r w:rsidRPr="008276BD">
        <w:rPr>
          <w:rFonts w:eastAsia="Times New Roman"/>
          <w:b/>
          <w:bCs/>
          <w:noProof/>
          <w:color w:val="000000"/>
          <w:lang w:val="en-GB"/>
        </w:rPr>
        <w:t>The Inception Phase</w:t>
      </w:r>
      <w:bookmarkEnd w:id="14"/>
    </w:p>
    <w:p w14:paraId="24943233" w14:textId="77777777" w:rsidR="00CE2BCC" w:rsidRPr="008276BD" w:rsidRDefault="00CE2BCC" w:rsidP="00AE1174">
      <w:pPr>
        <w:spacing w:after="0"/>
        <w:rPr>
          <w:rFonts w:eastAsia="Times New Roman"/>
          <w:noProof/>
          <w:color w:val="000000"/>
          <w:lang w:val="en-GB"/>
        </w:rPr>
      </w:pPr>
      <w:r w:rsidRPr="008276BD">
        <w:rPr>
          <w:rFonts w:eastAsia="Times New Roman"/>
          <w:noProof/>
          <w:color w:val="000000"/>
          <w:lang w:val="en-GB"/>
        </w:rPr>
        <w:t xml:space="preserve">A Project Inception Workshop will be held within the first two months of project start with the participation of those with assigned roles in the project organization structure, the UNDP country office and, where appropriate/feasible, regional technical policy and programme advisors as well as other stakeholders.  The Inception Workshop will serve to confirm the LogFrame, build ownership for the project results and plan the first year annual work plan. </w:t>
      </w:r>
    </w:p>
    <w:p w14:paraId="64569C00" w14:textId="77777777" w:rsidR="00CE2BCC" w:rsidRPr="008276BD" w:rsidRDefault="00CE2BCC" w:rsidP="00AE1174">
      <w:pPr>
        <w:spacing w:after="0"/>
        <w:rPr>
          <w:rFonts w:eastAsia="Times New Roman"/>
          <w:noProof/>
          <w:color w:val="000000"/>
          <w:lang w:val="en-GB"/>
        </w:rPr>
      </w:pPr>
    </w:p>
    <w:p w14:paraId="69ABA528" w14:textId="77777777" w:rsidR="00CE2BCC" w:rsidRPr="008276BD" w:rsidRDefault="00CE2BCC" w:rsidP="00AE1174">
      <w:pPr>
        <w:spacing w:after="0"/>
        <w:rPr>
          <w:rFonts w:eastAsia="Times New Roman"/>
          <w:noProof/>
          <w:color w:val="000000"/>
          <w:lang w:val="en-GB"/>
        </w:rPr>
      </w:pPr>
      <w:r w:rsidRPr="008276BD">
        <w:rPr>
          <w:rFonts w:eastAsia="Times New Roman"/>
          <w:noProof/>
          <w:color w:val="000000"/>
          <w:lang w:val="en-GB"/>
        </w:rPr>
        <w:t xml:space="preserve">The </w:t>
      </w:r>
      <w:r w:rsidRPr="008276BD">
        <w:rPr>
          <w:rFonts w:eastAsia="Times New Roman"/>
          <w:b/>
          <w:noProof/>
          <w:color w:val="000000"/>
          <w:lang w:val="en-GB"/>
        </w:rPr>
        <w:t>Inception Workshop</w:t>
      </w:r>
      <w:r w:rsidRPr="008276BD">
        <w:rPr>
          <w:rFonts w:eastAsia="Times New Roman"/>
          <w:noProof/>
          <w:color w:val="000000"/>
          <w:lang w:val="en-GB"/>
        </w:rPr>
        <w:t xml:space="preserve"> will address a number of key issues including:</w:t>
      </w:r>
    </w:p>
    <w:p w14:paraId="78EBE4B7" w14:textId="77777777" w:rsidR="00CE2BCC" w:rsidRPr="008276BD" w:rsidRDefault="00CE2BCC" w:rsidP="00F830B1">
      <w:pPr>
        <w:numPr>
          <w:ilvl w:val="0"/>
          <w:numId w:val="19"/>
        </w:numPr>
        <w:spacing w:after="0"/>
        <w:rPr>
          <w:rFonts w:eastAsia="Times New Roman"/>
          <w:noProof/>
          <w:color w:val="000000"/>
          <w:lang w:val="en-GB"/>
        </w:rPr>
      </w:pPr>
      <w:r w:rsidRPr="008276BD">
        <w:rPr>
          <w:rFonts w:eastAsia="Times New Roman"/>
          <w:noProof/>
          <w:color w:val="000000"/>
          <w:lang w:val="en-GB"/>
        </w:rPr>
        <w:t>Assist all partners to fully understand and take ownership of the project. Detail the roles, support services and complementary responsibilities of UNDP CO and RCU staff vis à vis the project team. Discuss the roles, functions, and responsibilities within the project's decision-making structures, including reporting and communication lines, and conflict resolution mechanisms. The Terms of Reference for project staff will be discussed again as needed.</w:t>
      </w:r>
    </w:p>
    <w:p w14:paraId="0CB243FC" w14:textId="77777777" w:rsidR="00CE2BCC" w:rsidRPr="008276BD" w:rsidRDefault="00CE2BCC" w:rsidP="00F830B1">
      <w:pPr>
        <w:numPr>
          <w:ilvl w:val="0"/>
          <w:numId w:val="19"/>
        </w:numPr>
        <w:spacing w:after="0"/>
        <w:rPr>
          <w:rFonts w:eastAsia="Times New Roman"/>
          <w:noProof/>
          <w:color w:val="000000"/>
          <w:lang w:val="en-GB"/>
        </w:rPr>
      </w:pPr>
      <w:r w:rsidRPr="008276BD">
        <w:rPr>
          <w:rFonts w:eastAsia="Times New Roman"/>
          <w:noProof/>
          <w:color w:val="000000"/>
          <w:lang w:val="en-GB"/>
        </w:rPr>
        <w:t xml:space="preserve">Based on the project results framework and the relevant GEF Tracking Tool if appropriate, finalize the first annual work plan. Review and agree on the indicators, targets and their means of verification, and recheck assumptions and risks.  </w:t>
      </w:r>
    </w:p>
    <w:p w14:paraId="2DE6C5A2" w14:textId="77777777" w:rsidR="00CE2BCC" w:rsidRPr="008276BD" w:rsidRDefault="00CE2BCC" w:rsidP="00F830B1">
      <w:pPr>
        <w:numPr>
          <w:ilvl w:val="0"/>
          <w:numId w:val="19"/>
        </w:numPr>
        <w:spacing w:after="0"/>
        <w:rPr>
          <w:rFonts w:eastAsia="Times New Roman"/>
          <w:noProof/>
          <w:color w:val="000000"/>
          <w:lang w:val="en-GB"/>
        </w:rPr>
      </w:pPr>
      <w:r w:rsidRPr="008276BD">
        <w:rPr>
          <w:rFonts w:eastAsia="Times New Roman"/>
          <w:noProof/>
          <w:color w:val="000000"/>
          <w:lang w:val="en-GB"/>
        </w:rPr>
        <w:t>Provide a detailed overview of reporting, monitoring and evaluation (M&amp;E) requirements. The Monitoring and Evaluation work plan and budget will be agreed and scheduled.</w:t>
      </w:r>
    </w:p>
    <w:p w14:paraId="09389C57" w14:textId="77777777" w:rsidR="00CE2BCC" w:rsidRPr="008276BD" w:rsidRDefault="00CE2BCC" w:rsidP="00F830B1">
      <w:pPr>
        <w:numPr>
          <w:ilvl w:val="0"/>
          <w:numId w:val="19"/>
        </w:numPr>
        <w:spacing w:after="0"/>
        <w:rPr>
          <w:rFonts w:eastAsia="Times New Roman"/>
          <w:noProof/>
          <w:color w:val="000000"/>
          <w:lang w:val="en-GB"/>
        </w:rPr>
      </w:pPr>
      <w:r w:rsidRPr="008276BD">
        <w:rPr>
          <w:rFonts w:eastAsia="Times New Roman"/>
          <w:noProof/>
          <w:color w:val="000000"/>
          <w:lang w:val="en-GB"/>
        </w:rPr>
        <w:t>Discuss financial reporting procedures and obligations, and arrangements for annual audit.</w:t>
      </w:r>
    </w:p>
    <w:p w14:paraId="5BD269D4" w14:textId="77777777" w:rsidR="00CE2BCC" w:rsidRPr="008276BD" w:rsidRDefault="00CE2BCC" w:rsidP="00F830B1">
      <w:pPr>
        <w:numPr>
          <w:ilvl w:val="0"/>
          <w:numId w:val="19"/>
        </w:numPr>
        <w:spacing w:after="0"/>
        <w:rPr>
          <w:rFonts w:eastAsia="Times New Roman"/>
          <w:noProof/>
          <w:color w:val="000000"/>
          <w:lang w:val="en-GB"/>
        </w:rPr>
      </w:pPr>
      <w:r w:rsidRPr="008276BD">
        <w:rPr>
          <w:rFonts w:eastAsia="Times New Roman"/>
          <w:noProof/>
          <w:color w:val="000000"/>
          <w:lang w:val="en-GB"/>
        </w:rPr>
        <w:t>Plan and schedule Project Board meetings. Roles and responsibilities of all project organisation structures will be clarified and meetings planned. The first Project Board meeting will be held within the first 12 months following the Inception Workshop.</w:t>
      </w:r>
    </w:p>
    <w:p w14:paraId="3232DB02" w14:textId="77777777" w:rsidR="00CE2BCC" w:rsidRPr="008276BD" w:rsidRDefault="00CE2BCC" w:rsidP="00AE1174">
      <w:pPr>
        <w:spacing w:after="0"/>
        <w:rPr>
          <w:rFonts w:eastAsia="Times New Roman"/>
          <w:noProof/>
          <w:color w:val="000000"/>
          <w:lang w:val="en-GB"/>
        </w:rPr>
      </w:pPr>
    </w:p>
    <w:p w14:paraId="6408B244" w14:textId="77777777" w:rsidR="00CE2BCC" w:rsidRPr="008276BD" w:rsidRDefault="00CE2BCC" w:rsidP="00AE1174">
      <w:pPr>
        <w:spacing w:after="0"/>
        <w:rPr>
          <w:rFonts w:eastAsia="Times New Roman"/>
          <w:noProof/>
          <w:color w:val="000000"/>
          <w:lang w:val="en-GB"/>
        </w:rPr>
      </w:pPr>
      <w:r w:rsidRPr="008276BD">
        <w:rPr>
          <w:rFonts w:eastAsia="Times New Roman"/>
          <w:noProof/>
          <w:color w:val="000000"/>
          <w:lang w:val="en-GB"/>
        </w:rPr>
        <w:t xml:space="preserve">The Inception Workshop Report will serve as a key reference document and will be prepared and shared with participants to formalize various agreements and plans decided during the meeting.  </w:t>
      </w:r>
    </w:p>
    <w:p w14:paraId="24C64B46" w14:textId="77777777" w:rsidR="00E3549E" w:rsidRPr="008276BD" w:rsidRDefault="00E3549E" w:rsidP="00AE1174">
      <w:pPr>
        <w:spacing w:after="0"/>
        <w:rPr>
          <w:rFonts w:eastAsia="Times New Roman"/>
          <w:noProof/>
          <w:color w:val="000000"/>
          <w:highlight w:val="yellow"/>
          <w:lang w:val="en-GB"/>
        </w:rPr>
      </w:pPr>
    </w:p>
    <w:p w14:paraId="6642918C" w14:textId="77777777" w:rsidR="00E3549E" w:rsidRPr="008276BD" w:rsidRDefault="00E3549E" w:rsidP="00AE1174">
      <w:pPr>
        <w:spacing w:after="0"/>
        <w:rPr>
          <w:rFonts w:eastAsia="Times New Roman"/>
          <w:noProof/>
          <w:color w:val="000000"/>
          <w:highlight w:val="yellow"/>
          <w:lang w:val="en-GB"/>
        </w:rPr>
      </w:pPr>
    </w:p>
    <w:p w14:paraId="22D68EE3" w14:textId="77777777" w:rsidR="00E3549E" w:rsidRPr="008276BD" w:rsidRDefault="00E3549E" w:rsidP="00AE1174">
      <w:pPr>
        <w:spacing w:after="0"/>
        <w:rPr>
          <w:rFonts w:eastAsia="Times New Roman"/>
          <w:b/>
          <w:bCs/>
          <w:noProof/>
          <w:color w:val="000000"/>
          <w:lang w:val="en-GB"/>
        </w:rPr>
      </w:pPr>
      <w:bookmarkStart w:id="15" w:name="_Toc349502029"/>
      <w:r w:rsidRPr="008276BD">
        <w:rPr>
          <w:rFonts w:eastAsia="Times New Roman"/>
          <w:b/>
          <w:bCs/>
          <w:noProof/>
          <w:color w:val="000000"/>
          <w:lang w:val="en-GB"/>
        </w:rPr>
        <w:t>Monitoring and Reporting Responsibilities and Events</w:t>
      </w:r>
      <w:bookmarkEnd w:id="15"/>
    </w:p>
    <w:p w14:paraId="22E2D7F0" w14:textId="77777777" w:rsidR="00CE2BCC" w:rsidRPr="008276BD" w:rsidRDefault="00CE2BCC" w:rsidP="00AE1174">
      <w:pPr>
        <w:spacing w:after="0"/>
        <w:rPr>
          <w:rFonts w:eastAsia="Times New Roman"/>
          <w:noProof/>
          <w:color w:val="000000"/>
          <w:lang w:val="en-GB"/>
        </w:rPr>
      </w:pPr>
      <w:r w:rsidRPr="008276BD">
        <w:rPr>
          <w:rFonts w:eastAsia="Times New Roman"/>
          <w:noProof/>
          <w:color w:val="000000"/>
          <w:lang w:val="en-GB"/>
        </w:rPr>
        <w:t xml:space="preserve">On a </w:t>
      </w:r>
      <w:r w:rsidRPr="008276BD">
        <w:rPr>
          <w:rFonts w:eastAsia="Times New Roman"/>
          <w:b/>
          <w:noProof/>
          <w:color w:val="000000"/>
          <w:lang w:val="en-GB"/>
        </w:rPr>
        <w:t>quarterly basis</w:t>
      </w:r>
      <w:r w:rsidRPr="008276BD">
        <w:rPr>
          <w:rFonts w:eastAsia="Times New Roman"/>
          <w:noProof/>
          <w:color w:val="000000"/>
          <w:lang w:val="en-GB"/>
        </w:rPr>
        <w:t xml:space="preserve"> – </w:t>
      </w:r>
    </w:p>
    <w:p w14:paraId="7382DDA3" w14:textId="77777777" w:rsidR="00CE2BCC" w:rsidRPr="008276BD" w:rsidRDefault="00CE2BCC" w:rsidP="00F830B1">
      <w:pPr>
        <w:numPr>
          <w:ilvl w:val="0"/>
          <w:numId w:val="20"/>
        </w:numPr>
        <w:spacing w:after="0"/>
        <w:rPr>
          <w:rFonts w:eastAsia="Times New Roman"/>
          <w:noProof/>
          <w:color w:val="000000"/>
          <w:lang w:val="en-GB"/>
        </w:rPr>
      </w:pPr>
      <w:r w:rsidRPr="008276BD">
        <w:rPr>
          <w:rFonts w:eastAsia="Times New Roman"/>
          <w:noProof/>
          <w:color w:val="000000"/>
          <w:lang w:val="en-GB"/>
        </w:rPr>
        <w:t>Progress made will be monitored in the UNDP Enhanced Results Based Management Platform.</w:t>
      </w:r>
    </w:p>
    <w:p w14:paraId="7E7DB30B" w14:textId="77777777" w:rsidR="00CE2BCC" w:rsidRPr="008276BD" w:rsidRDefault="00CE2BCC" w:rsidP="00F830B1">
      <w:pPr>
        <w:numPr>
          <w:ilvl w:val="0"/>
          <w:numId w:val="20"/>
        </w:numPr>
        <w:spacing w:after="0"/>
        <w:rPr>
          <w:rFonts w:eastAsia="Times New Roman"/>
          <w:noProof/>
          <w:color w:val="000000"/>
          <w:lang w:val="en-GB"/>
        </w:rPr>
      </w:pPr>
      <w:r w:rsidRPr="008276BD">
        <w:rPr>
          <w:rFonts w:eastAsia="Times New Roman"/>
          <w:noProof/>
          <w:color w:val="000000"/>
          <w:lang w:val="en-GB"/>
        </w:rPr>
        <w:t>Based on the initial risk analysis submitted, the risk log will be regularly updated in ATLAS. Risks become critical when the impact and probability are high. As this is a UNDP GEF project, all financial risks associated with financial instruments such as the proposed microfinance scheme for AIGs, are automatically considered as critical on the basis of its innovative nature (high impact and uncertainty due to no previous experience justifies classification as critical).</w:t>
      </w:r>
    </w:p>
    <w:p w14:paraId="374A9E83" w14:textId="77777777" w:rsidR="00CE2BCC" w:rsidRPr="008276BD" w:rsidRDefault="00CE2BCC" w:rsidP="00F830B1">
      <w:pPr>
        <w:numPr>
          <w:ilvl w:val="0"/>
          <w:numId w:val="20"/>
        </w:numPr>
        <w:spacing w:after="0"/>
        <w:rPr>
          <w:rFonts w:eastAsia="Times New Roman"/>
          <w:noProof/>
          <w:color w:val="000000"/>
          <w:lang w:val="en-GB"/>
        </w:rPr>
      </w:pPr>
      <w:r w:rsidRPr="008276BD">
        <w:rPr>
          <w:rFonts w:eastAsia="Times New Roman"/>
          <w:noProof/>
          <w:color w:val="000000"/>
          <w:lang w:val="en-GB"/>
        </w:rPr>
        <w:lastRenderedPageBreak/>
        <w:t>Based on the information recorded in ATLAS, a Project Progress Report (PPR) will be generated in the Executive Snapshot.</w:t>
      </w:r>
    </w:p>
    <w:p w14:paraId="44AFE89F" w14:textId="77777777" w:rsidR="00CE2BCC" w:rsidRPr="008276BD" w:rsidRDefault="00CE2BCC" w:rsidP="00F830B1">
      <w:pPr>
        <w:numPr>
          <w:ilvl w:val="0"/>
          <w:numId w:val="20"/>
        </w:numPr>
        <w:spacing w:after="0"/>
        <w:rPr>
          <w:rFonts w:eastAsia="Times New Roman"/>
          <w:noProof/>
          <w:color w:val="000000"/>
          <w:lang w:val="en-GB"/>
        </w:rPr>
      </w:pPr>
      <w:r w:rsidRPr="008276BD">
        <w:rPr>
          <w:rFonts w:eastAsia="Times New Roman"/>
          <w:noProof/>
          <w:color w:val="000000"/>
          <w:lang w:val="en-GB"/>
        </w:rPr>
        <w:t>Other ATLAS logs will be used to monitor issues, lessons learned, etc. The use of these functions is a key indicator in the UNDP Executive Balanced Scorecard.</w:t>
      </w:r>
    </w:p>
    <w:p w14:paraId="2B7BFE38" w14:textId="77777777" w:rsidR="00CE2BCC" w:rsidRPr="008276BD" w:rsidRDefault="00CE2BCC" w:rsidP="00AE1174">
      <w:pPr>
        <w:spacing w:after="0"/>
        <w:rPr>
          <w:rFonts w:eastAsia="Times New Roman"/>
          <w:noProof/>
          <w:color w:val="000000"/>
          <w:lang w:val="en-GB"/>
        </w:rPr>
      </w:pPr>
    </w:p>
    <w:p w14:paraId="4ED477BE" w14:textId="77777777" w:rsidR="00CE2BCC" w:rsidRPr="008276BD" w:rsidRDefault="00CE2BCC" w:rsidP="00AE1174">
      <w:pPr>
        <w:spacing w:after="0"/>
        <w:rPr>
          <w:rFonts w:eastAsia="Times New Roman"/>
          <w:noProof/>
          <w:color w:val="000000"/>
          <w:lang w:val="en-GB"/>
        </w:rPr>
      </w:pPr>
      <w:r w:rsidRPr="008276BD">
        <w:rPr>
          <w:rFonts w:eastAsia="Times New Roman"/>
          <w:noProof/>
          <w:color w:val="000000"/>
          <w:lang w:val="en-GB"/>
        </w:rPr>
        <w:t xml:space="preserve">On an </w:t>
      </w:r>
      <w:r w:rsidRPr="008276BD">
        <w:rPr>
          <w:rFonts w:eastAsia="Times New Roman"/>
          <w:b/>
          <w:noProof/>
          <w:color w:val="000000"/>
          <w:lang w:val="en-GB"/>
        </w:rPr>
        <w:t>annual basis</w:t>
      </w:r>
      <w:r w:rsidRPr="008276BD">
        <w:rPr>
          <w:rFonts w:eastAsia="Times New Roman"/>
          <w:noProof/>
          <w:color w:val="000000"/>
          <w:lang w:val="en-GB"/>
        </w:rPr>
        <w:t xml:space="preserve"> – </w:t>
      </w:r>
    </w:p>
    <w:p w14:paraId="4802A637" w14:textId="77777777" w:rsidR="00CE2BCC" w:rsidRPr="008276BD" w:rsidRDefault="00CE2BCC" w:rsidP="00AE1174">
      <w:pPr>
        <w:spacing w:after="0"/>
        <w:rPr>
          <w:rFonts w:eastAsia="Times New Roman"/>
          <w:noProof/>
          <w:color w:val="000000"/>
          <w:lang w:val="en-GB"/>
        </w:rPr>
      </w:pPr>
      <w:r w:rsidRPr="008276BD">
        <w:rPr>
          <w:rFonts w:eastAsia="Times New Roman"/>
          <w:noProof/>
          <w:color w:val="000000"/>
          <w:lang w:val="en-GB"/>
        </w:rPr>
        <w:t>Annual Project Review/Project Implementation Reports (APR/PIR): This key report will monitor progress made since project start and in particular for the previous reporting period (30 June to 1 July). The APR/PIR combines both UNDP and GEF reporting requirements.</w:t>
      </w:r>
    </w:p>
    <w:p w14:paraId="28AF5EEE" w14:textId="77777777" w:rsidR="00CE2BCC" w:rsidRPr="008276BD" w:rsidRDefault="00CE2BCC" w:rsidP="00AE1174">
      <w:pPr>
        <w:spacing w:after="0"/>
        <w:rPr>
          <w:rFonts w:eastAsia="Times New Roman"/>
          <w:noProof/>
          <w:color w:val="000000"/>
          <w:lang w:val="en-GB"/>
        </w:rPr>
      </w:pPr>
    </w:p>
    <w:p w14:paraId="6AD986DB" w14:textId="77777777" w:rsidR="00CE2BCC" w:rsidRPr="008276BD" w:rsidRDefault="00CE2BCC" w:rsidP="00AE1174">
      <w:pPr>
        <w:spacing w:after="0"/>
        <w:rPr>
          <w:rFonts w:eastAsia="Times New Roman"/>
          <w:noProof/>
          <w:color w:val="000000"/>
          <w:lang w:val="en-GB"/>
        </w:rPr>
      </w:pPr>
      <w:r w:rsidRPr="008276BD">
        <w:rPr>
          <w:rFonts w:eastAsia="Times New Roman"/>
          <w:noProof/>
          <w:color w:val="000000"/>
          <w:lang w:val="en-GB"/>
        </w:rPr>
        <w:t>The APR/PIR includes, but is not limited to, reporting on the following:</w:t>
      </w:r>
    </w:p>
    <w:p w14:paraId="36177AD1" w14:textId="77777777" w:rsidR="00CE2BCC" w:rsidRPr="008276BD" w:rsidRDefault="00CE2BCC" w:rsidP="00F830B1">
      <w:pPr>
        <w:numPr>
          <w:ilvl w:val="0"/>
          <w:numId w:val="21"/>
        </w:numPr>
        <w:spacing w:after="0"/>
        <w:rPr>
          <w:rFonts w:eastAsia="Times New Roman"/>
          <w:noProof/>
          <w:color w:val="000000"/>
          <w:lang w:val="en-GB"/>
        </w:rPr>
      </w:pPr>
      <w:r w:rsidRPr="008276BD">
        <w:rPr>
          <w:rFonts w:eastAsia="Times New Roman"/>
          <w:noProof/>
          <w:color w:val="000000"/>
          <w:lang w:val="en-GB"/>
        </w:rPr>
        <w:t xml:space="preserve">Progress made toward project objective and project outcomes - each with indicators, baseline data and end-of-project targets (cumulative)  </w:t>
      </w:r>
    </w:p>
    <w:p w14:paraId="3DCF761F" w14:textId="77777777" w:rsidR="00CE2BCC" w:rsidRPr="008276BD" w:rsidRDefault="00CE2BCC" w:rsidP="00F830B1">
      <w:pPr>
        <w:numPr>
          <w:ilvl w:val="0"/>
          <w:numId w:val="21"/>
        </w:numPr>
        <w:spacing w:after="0"/>
        <w:rPr>
          <w:rFonts w:eastAsia="Times New Roman"/>
          <w:noProof/>
          <w:color w:val="000000"/>
          <w:lang w:val="en-GB"/>
        </w:rPr>
      </w:pPr>
      <w:r w:rsidRPr="008276BD">
        <w:rPr>
          <w:rFonts w:eastAsia="Times New Roman"/>
          <w:noProof/>
          <w:color w:val="000000"/>
          <w:lang w:val="en-GB"/>
        </w:rPr>
        <w:t xml:space="preserve">Project outputs delivered per project outcome (annual). </w:t>
      </w:r>
    </w:p>
    <w:p w14:paraId="5AF36711" w14:textId="77777777" w:rsidR="00CE2BCC" w:rsidRPr="008276BD" w:rsidRDefault="00CE2BCC" w:rsidP="00F830B1">
      <w:pPr>
        <w:numPr>
          <w:ilvl w:val="0"/>
          <w:numId w:val="21"/>
        </w:numPr>
        <w:spacing w:after="0"/>
        <w:rPr>
          <w:rFonts w:eastAsia="Times New Roman"/>
          <w:noProof/>
          <w:color w:val="000000"/>
          <w:lang w:val="en-GB"/>
        </w:rPr>
      </w:pPr>
      <w:r w:rsidRPr="008276BD">
        <w:rPr>
          <w:rFonts w:eastAsia="Times New Roman"/>
          <w:noProof/>
          <w:color w:val="000000"/>
          <w:lang w:val="en-GB"/>
        </w:rPr>
        <w:t>Lesson learned/good practice.</w:t>
      </w:r>
    </w:p>
    <w:p w14:paraId="46C5CEEB" w14:textId="77777777" w:rsidR="00CE2BCC" w:rsidRPr="008276BD" w:rsidRDefault="00CE2BCC" w:rsidP="00F830B1">
      <w:pPr>
        <w:numPr>
          <w:ilvl w:val="0"/>
          <w:numId w:val="21"/>
        </w:numPr>
        <w:spacing w:after="0"/>
        <w:rPr>
          <w:rFonts w:eastAsia="Times New Roman"/>
          <w:noProof/>
          <w:color w:val="000000"/>
          <w:lang w:val="en-GB"/>
        </w:rPr>
      </w:pPr>
      <w:r w:rsidRPr="008276BD">
        <w:rPr>
          <w:rFonts w:eastAsia="Times New Roman"/>
          <w:noProof/>
          <w:color w:val="000000"/>
          <w:lang w:val="en-GB"/>
        </w:rPr>
        <w:t>AWP and other expenditure reports</w:t>
      </w:r>
    </w:p>
    <w:p w14:paraId="2D9FDBBF" w14:textId="77777777" w:rsidR="00CE2BCC" w:rsidRPr="008276BD" w:rsidRDefault="00CE2BCC" w:rsidP="00F830B1">
      <w:pPr>
        <w:numPr>
          <w:ilvl w:val="0"/>
          <w:numId w:val="21"/>
        </w:numPr>
        <w:spacing w:after="0"/>
        <w:rPr>
          <w:rFonts w:eastAsia="Times New Roman"/>
          <w:noProof/>
          <w:color w:val="000000"/>
          <w:lang w:val="en-GB"/>
        </w:rPr>
      </w:pPr>
      <w:r w:rsidRPr="008276BD">
        <w:rPr>
          <w:rFonts w:eastAsia="Times New Roman"/>
          <w:noProof/>
          <w:color w:val="000000"/>
          <w:lang w:val="en-GB"/>
        </w:rPr>
        <w:t>Risk and adaptive management</w:t>
      </w:r>
    </w:p>
    <w:p w14:paraId="68BE0813" w14:textId="77777777" w:rsidR="00CE2BCC" w:rsidRPr="008276BD" w:rsidRDefault="00CE2BCC" w:rsidP="00F830B1">
      <w:pPr>
        <w:numPr>
          <w:ilvl w:val="0"/>
          <w:numId w:val="21"/>
        </w:numPr>
        <w:spacing w:after="0"/>
        <w:rPr>
          <w:rFonts w:eastAsia="Times New Roman"/>
          <w:noProof/>
          <w:color w:val="000000"/>
          <w:lang w:val="en-GB"/>
        </w:rPr>
      </w:pPr>
      <w:r w:rsidRPr="008276BD">
        <w:rPr>
          <w:rFonts w:eastAsia="Times New Roman"/>
          <w:noProof/>
          <w:color w:val="000000"/>
          <w:lang w:val="en-GB"/>
        </w:rPr>
        <w:t>ATLAS QPR</w:t>
      </w:r>
    </w:p>
    <w:p w14:paraId="5D48AB00" w14:textId="77777777" w:rsidR="00CE2BCC" w:rsidRPr="008276BD" w:rsidRDefault="00CE2BCC" w:rsidP="00F830B1">
      <w:pPr>
        <w:numPr>
          <w:ilvl w:val="0"/>
          <w:numId w:val="21"/>
        </w:numPr>
        <w:spacing w:after="0"/>
        <w:rPr>
          <w:rFonts w:eastAsia="Times New Roman"/>
          <w:noProof/>
          <w:color w:val="000000"/>
          <w:lang w:val="en-GB"/>
        </w:rPr>
      </w:pPr>
      <w:r w:rsidRPr="008276BD">
        <w:rPr>
          <w:rFonts w:eastAsia="Times New Roman"/>
          <w:noProof/>
          <w:color w:val="000000"/>
          <w:lang w:val="en-GB"/>
        </w:rPr>
        <w:t xml:space="preserve">Portfolio level indicators (i.e. GEF focal area tracking tools) for the Biodiversity focal area.  </w:t>
      </w:r>
    </w:p>
    <w:p w14:paraId="47D500A2" w14:textId="77777777" w:rsidR="00CE2BCC" w:rsidRPr="008276BD" w:rsidRDefault="00CE2BCC" w:rsidP="00AE1174">
      <w:pPr>
        <w:spacing w:after="0"/>
        <w:rPr>
          <w:rFonts w:eastAsia="Times New Roman"/>
          <w:noProof/>
          <w:color w:val="000000"/>
          <w:lang w:val="en-GB"/>
        </w:rPr>
      </w:pPr>
    </w:p>
    <w:p w14:paraId="51861454" w14:textId="77777777" w:rsidR="00CE2BCC" w:rsidRPr="008276BD" w:rsidRDefault="00CE2BCC" w:rsidP="00AE1174">
      <w:pPr>
        <w:spacing w:after="0"/>
        <w:rPr>
          <w:rFonts w:eastAsia="Times New Roman"/>
          <w:noProof/>
          <w:color w:val="000000"/>
          <w:lang w:val="en-GB"/>
        </w:rPr>
      </w:pPr>
    </w:p>
    <w:p w14:paraId="1FC6AD50" w14:textId="77777777" w:rsidR="00CE2BCC" w:rsidRPr="008276BD" w:rsidRDefault="00CE2BCC" w:rsidP="00AE1174">
      <w:pPr>
        <w:spacing w:after="0"/>
        <w:rPr>
          <w:rFonts w:eastAsia="Times New Roman"/>
          <w:noProof/>
          <w:color w:val="000000"/>
          <w:lang w:val="en-GB"/>
        </w:rPr>
      </w:pPr>
      <w:r w:rsidRPr="008276BD">
        <w:rPr>
          <w:rFonts w:eastAsia="Times New Roman"/>
          <w:b/>
          <w:noProof/>
          <w:color w:val="000000"/>
          <w:lang w:val="en-GB"/>
        </w:rPr>
        <w:t>Periodic Monitoring</w:t>
      </w:r>
      <w:r w:rsidRPr="008276BD">
        <w:rPr>
          <w:rFonts w:eastAsia="Times New Roman"/>
          <w:noProof/>
          <w:color w:val="000000"/>
          <w:lang w:val="en-GB"/>
        </w:rPr>
        <w:t xml:space="preserve"> through site visits – </w:t>
      </w:r>
    </w:p>
    <w:p w14:paraId="5509759A" w14:textId="77777777" w:rsidR="00CE2BCC" w:rsidRPr="008276BD" w:rsidRDefault="00CE2BCC" w:rsidP="00AE1174">
      <w:pPr>
        <w:spacing w:after="0"/>
        <w:rPr>
          <w:rFonts w:eastAsia="Times New Roman"/>
          <w:noProof/>
          <w:color w:val="000000"/>
          <w:lang w:val="en-GB"/>
        </w:rPr>
      </w:pPr>
      <w:r w:rsidRPr="008276BD">
        <w:rPr>
          <w:rFonts w:eastAsia="Times New Roman"/>
          <w:noProof/>
          <w:color w:val="000000"/>
          <w:lang w:val="en-GB"/>
        </w:rPr>
        <w:t>UNDP CO and the UNDP RCU will conduct visits to project sites based on the agreed schedule in the project's Inception Report/Annual Work Plan to assess first hand project progress. Other members of the PB may also join these visits. A Field Visit Report/BTOR will be prepared by the CO and UNDP RCU and will be circulated no less than one month after the visit to the project team and PB members.</w:t>
      </w:r>
    </w:p>
    <w:p w14:paraId="66F16651" w14:textId="77777777" w:rsidR="00CE2BCC" w:rsidRPr="008276BD" w:rsidRDefault="00CE2BCC" w:rsidP="00AE1174">
      <w:pPr>
        <w:spacing w:after="0"/>
        <w:rPr>
          <w:rFonts w:eastAsia="Times New Roman"/>
          <w:noProof/>
          <w:color w:val="000000"/>
          <w:lang w:val="en-GB"/>
        </w:rPr>
      </w:pPr>
    </w:p>
    <w:p w14:paraId="55EF154E" w14:textId="77777777" w:rsidR="00CE2BCC" w:rsidRPr="008276BD" w:rsidRDefault="00CE2BCC" w:rsidP="00AE1174">
      <w:pPr>
        <w:spacing w:after="0"/>
        <w:rPr>
          <w:rFonts w:eastAsia="Times New Roman"/>
          <w:b/>
          <w:noProof/>
          <w:color w:val="000000"/>
          <w:lang w:val="en-GB"/>
        </w:rPr>
      </w:pPr>
      <w:bookmarkStart w:id="16" w:name="_Toc266717830"/>
      <w:r w:rsidRPr="008276BD">
        <w:rPr>
          <w:rFonts w:eastAsia="Times New Roman"/>
          <w:b/>
          <w:noProof/>
          <w:color w:val="000000"/>
          <w:lang w:val="en-GB"/>
        </w:rPr>
        <w:t>Project Terminal Report</w:t>
      </w:r>
      <w:bookmarkEnd w:id="16"/>
    </w:p>
    <w:p w14:paraId="5011300B" w14:textId="77777777" w:rsidR="00CE2BCC" w:rsidRPr="008276BD" w:rsidRDefault="00CE2BCC" w:rsidP="00AE1174">
      <w:pPr>
        <w:spacing w:after="0"/>
        <w:rPr>
          <w:rFonts w:eastAsia="Times New Roman"/>
          <w:noProof/>
          <w:color w:val="000000"/>
          <w:lang w:val="en-GB"/>
        </w:rPr>
      </w:pPr>
      <w:r w:rsidRPr="008276BD">
        <w:rPr>
          <w:rFonts w:eastAsia="Times New Roman"/>
          <w:noProof/>
          <w:color w:val="000000"/>
          <w:lang w:val="en-GB"/>
        </w:rPr>
        <w:t>During the last three months, the project team will prepare the Project Terminal Report.  This comprehensive report will summarize the results achieved (objectives, outcomes, outputs), lessons learned, problems met and areas where results may not have been achieved. It will also lay out recommendations for any further steps that may need to be taken to ensure sustainability and replicability of the project’s results. The Project Terminal Report will be available, at least in draft, for the Terminal Evaluation.</w:t>
      </w:r>
    </w:p>
    <w:p w14:paraId="3E6D069D" w14:textId="77777777" w:rsidR="00CE2BCC" w:rsidRPr="008276BD" w:rsidRDefault="00CE2BCC" w:rsidP="00AE1174">
      <w:pPr>
        <w:spacing w:after="0"/>
        <w:rPr>
          <w:rFonts w:eastAsia="Times New Roman"/>
          <w:noProof/>
          <w:color w:val="000000"/>
          <w:lang w:val="en-GB"/>
        </w:rPr>
      </w:pPr>
    </w:p>
    <w:p w14:paraId="77A38F19" w14:textId="77777777" w:rsidR="00CE2BCC" w:rsidRPr="008276BD" w:rsidRDefault="00CE2BCC" w:rsidP="00AE1174">
      <w:pPr>
        <w:spacing w:after="0"/>
        <w:rPr>
          <w:rFonts w:eastAsia="Times New Roman"/>
          <w:b/>
          <w:noProof/>
          <w:color w:val="000000"/>
          <w:lang w:val="en-GB"/>
        </w:rPr>
      </w:pPr>
      <w:bookmarkStart w:id="17" w:name="_Toc266717831"/>
      <w:r w:rsidRPr="008276BD">
        <w:rPr>
          <w:rFonts w:eastAsia="Times New Roman"/>
          <w:b/>
          <w:noProof/>
          <w:color w:val="000000"/>
          <w:lang w:val="en-GB"/>
        </w:rPr>
        <w:t>Learning and knowledge sharing</w:t>
      </w:r>
      <w:bookmarkEnd w:id="17"/>
    </w:p>
    <w:p w14:paraId="58B598A8" w14:textId="77777777" w:rsidR="00CE2BCC" w:rsidRPr="008276BD" w:rsidRDefault="00CE2BCC" w:rsidP="00AE1174">
      <w:pPr>
        <w:spacing w:after="0"/>
        <w:rPr>
          <w:rFonts w:eastAsia="Times New Roman"/>
          <w:noProof/>
          <w:color w:val="000000"/>
          <w:lang w:val="en-GB"/>
        </w:rPr>
      </w:pPr>
      <w:r w:rsidRPr="008276BD">
        <w:rPr>
          <w:rFonts w:eastAsia="Times New Roman"/>
          <w:noProof/>
          <w:color w:val="000000"/>
          <w:lang w:val="en-GB"/>
        </w:rPr>
        <w:t>Results from the project will be disseminated within and beyond the project intervention zone through existing information sharing networks and forums.</w:t>
      </w:r>
    </w:p>
    <w:p w14:paraId="49AE587F" w14:textId="77777777" w:rsidR="00CE2BCC" w:rsidRPr="008276BD" w:rsidRDefault="00CE2BCC" w:rsidP="00AE1174">
      <w:pPr>
        <w:spacing w:after="0"/>
        <w:rPr>
          <w:rFonts w:eastAsia="Times New Roman"/>
          <w:noProof/>
          <w:color w:val="000000"/>
          <w:lang w:val="en-GB"/>
        </w:rPr>
      </w:pPr>
      <w:r w:rsidRPr="008276BD">
        <w:rPr>
          <w:rFonts w:eastAsia="Times New Roman"/>
          <w:noProof/>
          <w:color w:val="000000"/>
          <w:lang w:val="en-GB"/>
        </w:rPr>
        <w:t>The project will identify and participate, as relevant and appropriate, in scientific, policy-based and/or any other networks, which may be of benefit to project implementation though lessons learned. The project will identify, analyze, and share lessons learned that might be beneficial in the design and implementation of similar future projects.</w:t>
      </w:r>
    </w:p>
    <w:p w14:paraId="4085D674" w14:textId="77777777" w:rsidR="00CE2BCC" w:rsidRPr="008276BD" w:rsidRDefault="00CE2BCC" w:rsidP="00AE1174">
      <w:pPr>
        <w:spacing w:after="0"/>
        <w:rPr>
          <w:rFonts w:eastAsia="Times New Roman"/>
          <w:noProof/>
          <w:color w:val="000000"/>
          <w:lang w:val="en-GB"/>
        </w:rPr>
      </w:pPr>
    </w:p>
    <w:p w14:paraId="69810391" w14:textId="77777777" w:rsidR="00CE2BCC" w:rsidRPr="008276BD" w:rsidRDefault="00CE2BCC" w:rsidP="00AE1174">
      <w:pPr>
        <w:spacing w:after="0"/>
        <w:rPr>
          <w:rFonts w:eastAsia="Times New Roman"/>
          <w:noProof/>
          <w:color w:val="000000"/>
          <w:lang w:val="en-GB"/>
        </w:rPr>
      </w:pPr>
      <w:r w:rsidRPr="008276BD">
        <w:rPr>
          <w:rFonts w:eastAsia="Times New Roman"/>
          <w:noProof/>
          <w:color w:val="000000"/>
          <w:lang w:val="en-GB"/>
        </w:rPr>
        <w:t>Finally, there will be a two-way flow of information between this project and other projects of a similar focus.</w:t>
      </w:r>
    </w:p>
    <w:p w14:paraId="1572D34E" w14:textId="77777777" w:rsidR="00CE2BCC" w:rsidRPr="008276BD" w:rsidRDefault="00CE2BCC" w:rsidP="00AE1174">
      <w:pPr>
        <w:spacing w:after="0"/>
        <w:rPr>
          <w:rFonts w:eastAsia="Times New Roman"/>
          <w:noProof/>
          <w:color w:val="000000"/>
          <w:lang w:val="en-GB"/>
        </w:rPr>
      </w:pPr>
    </w:p>
    <w:p w14:paraId="712113F3" w14:textId="77777777" w:rsidR="00CE2BCC" w:rsidRPr="008276BD" w:rsidRDefault="00CE2BCC" w:rsidP="00AE1174">
      <w:pPr>
        <w:spacing w:after="0"/>
        <w:rPr>
          <w:rFonts w:eastAsia="Times New Roman"/>
          <w:b/>
          <w:noProof/>
          <w:color w:val="000000"/>
          <w:lang w:val="en-GB"/>
        </w:rPr>
      </w:pPr>
      <w:bookmarkStart w:id="18" w:name="_Toc266717832"/>
      <w:r w:rsidRPr="008276BD">
        <w:rPr>
          <w:rFonts w:eastAsia="Times New Roman"/>
          <w:b/>
          <w:noProof/>
          <w:color w:val="000000"/>
          <w:lang w:val="en-GB"/>
        </w:rPr>
        <w:t>Communications and visibility requirements</w:t>
      </w:r>
      <w:bookmarkEnd w:id="18"/>
    </w:p>
    <w:p w14:paraId="1D074F76" w14:textId="77777777" w:rsidR="00CE2BCC" w:rsidRPr="008276BD" w:rsidRDefault="00CE2BCC" w:rsidP="00AE1174">
      <w:pPr>
        <w:spacing w:after="0"/>
        <w:rPr>
          <w:rFonts w:eastAsia="Times New Roman"/>
          <w:noProof/>
          <w:color w:val="000000"/>
          <w:lang w:val="en-GB"/>
        </w:rPr>
      </w:pPr>
      <w:r w:rsidRPr="008276BD">
        <w:rPr>
          <w:rFonts w:eastAsia="Times New Roman"/>
          <w:noProof/>
          <w:color w:val="000000"/>
          <w:lang w:val="en-GB"/>
        </w:rPr>
        <w:t xml:space="preserve">Full compliance is required with UNDP’s Branding Guidelines.  These can be accessed at http://intra.undp.org/coa/branding.shtml, and specific guidelines on UNDP logo use can be accessed at: http://intra.undp.org/branding/useOfLogo.html. Amongst other things, these guidelines describe when and how the UNDP logo needs to be used, as well as how the logos of donors to UNDP projects needs to be used. For the avoidance of any doubt, when logo use is required, the UNDP logo needs to be used alongside the GEF logo. The GEF logo can be accessed at: http://www.thegef.org/gef/GEF_logo. The UNDP logo can be accessed at </w:t>
      </w:r>
      <w:hyperlink r:id="rId16" w:history="1">
        <w:r w:rsidRPr="008276BD">
          <w:rPr>
            <w:rStyle w:val="Hyperlink"/>
            <w:rFonts w:eastAsia="Times New Roman"/>
            <w:noProof/>
            <w:lang w:val="en-GB"/>
          </w:rPr>
          <w:t>http://intra.undp.org/coa/branding.shtml</w:t>
        </w:r>
      </w:hyperlink>
      <w:r w:rsidRPr="008276BD">
        <w:rPr>
          <w:rFonts w:eastAsia="Times New Roman"/>
          <w:noProof/>
          <w:color w:val="000000"/>
          <w:lang w:val="en-GB"/>
        </w:rPr>
        <w:t>.</w:t>
      </w:r>
    </w:p>
    <w:p w14:paraId="3C8010D9" w14:textId="77777777" w:rsidR="00CE2BCC" w:rsidRPr="008276BD" w:rsidRDefault="00CE2BCC" w:rsidP="00AE1174">
      <w:pPr>
        <w:spacing w:after="0"/>
        <w:rPr>
          <w:rFonts w:eastAsia="Times New Roman"/>
          <w:noProof/>
          <w:color w:val="000000"/>
          <w:lang w:val="en-GB"/>
        </w:rPr>
      </w:pPr>
    </w:p>
    <w:p w14:paraId="18132A67" w14:textId="77777777" w:rsidR="00CE2BCC" w:rsidRPr="008276BD" w:rsidRDefault="00CE2BCC" w:rsidP="00AE1174">
      <w:pPr>
        <w:spacing w:after="0"/>
        <w:rPr>
          <w:rFonts w:eastAsia="Times New Roman"/>
          <w:noProof/>
          <w:color w:val="000000"/>
          <w:lang w:val="en-GB"/>
        </w:rPr>
      </w:pPr>
      <w:r w:rsidRPr="008276BD">
        <w:rPr>
          <w:rFonts w:eastAsia="Times New Roman"/>
          <w:noProof/>
          <w:color w:val="000000"/>
          <w:lang w:val="en-GB"/>
        </w:rPr>
        <w:lastRenderedPageBreak/>
        <w:t>Full compliance is required with the GEF’s Communication and Visibility Guidelines (the “GEF Guidelines”).  The GEF Guidelines can be accessed at: http://www.thegef.org/gef/sites/ thegef.org/ files/documents/C.40.08_Branding_the_GEF%20final_0.pdf. Amongst other things, the GEF Guidelines describe when and how the GEF logo needs to be used in project publications, vehicles, supplies and other project equipment. The GEF Guidelines also describe other GEF promotional requirements regarding press releases, press conferences, press visits, visits by Government officials, productions and other promotional items.</w:t>
      </w:r>
    </w:p>
    <w:p w14:paraId="324E7587" w14:textId="77777777" w:rsidR="00CE2BCC" w:rsidRPr="008276BD" w:rsidRDefault="00CE2BCC" w:rsidP="00AE1174">
      <w:pPr>
        <w:spacing w:after="0"/>
        <w:rPr>
          <w:rFonts w:eastAsia="Times New Roman"/>
          <w:noProof/>
          <w:color w:val="000000"/>
          <w:lang w:val="en-GB"/>
        </w:rPr>
      </w:pPr>
    </w:p>
    <w:p w14:paraId="06FF9A28" w14:textId="77777777" w:rsidR="00CE2BCC" w:rsidRPr="008276BD" w:rsidRDefault="00CE2BCC" w:rsidP="00AE1174">
      <w:pPr>
        <w:spacing w:after="0"/>
        <w:rPr>
          <w:rFonts w:eastAsia="Times New Roman"/>
          <w:noProof/>
          <w:color w:val="000000"/>
          <w:lang w:val="en-GB"/>
        </w:rPr>
      </w:pPr>
      <w:r w:rsidRPr="008276BD">
        <w:rPr>
          <w:rFonts w:eastAsia="Times New Roman"/>
          <w:noProof/>
          <w:color w:val="000000"/>
          <w:lang w:val="en-GB"/>
        </w:rPr>
        <w:t>Where other agencies and project partners have provided support through co-financing, their branding policies and requirements should be similarly applied.</w:t>
      </w:r>
    </w:p>
    <w:p w14:paraId="37E60888" w14:textId="77777777" w:rsidR="00E3549E" w:rsidRPr="008276BD" w:rsidRDefault="00E3549E" w:rsidP="00AE1174">
      <w:pPr>
        <w:spacing w:after="0"/>
        <w:rPr>
          <w:rFonts w:eastAsia="Times New Roman"/>
          <w:b/>
          <w:noProof/>
          <w:color w:val="000000"/>
          <w:u w:val="single"/>
          <w:lang w:val="en-GB"/>
        </w:rPr>
      </w:pPr>
    </w:p>
    <w:p w14:paraId="0EE21563" w14:textId="77777777" w:rsidR="00E3549E" w:rsidRPr="008276BD" w:rsidRDefault="00E3549E" w:rsidP="00AE1174">
      <w:pPr>
        <w:spacing w:after="0"/>
        <w:rPr>
          <w:rFonts w:eastAsia="Times New Roman"/>
          <w:b/>
          <w:noProof/>
          <w:color w:val="000000"/>
          <w:u w:val="single"/>
          <w:lang w:val="en-GB"/>
        </w:rPr>
      </w:pPr>
    </w:p>
    <w:p w14:paraId="125B317D" w14:textId="77777777" w:rsidR="00E3549E" w:rsidRPr="008276BD" w:rsidRDefault="00E3549E" w:rsidP="00AE1174">
      <w:pPr>
        <w:spacing w:after="0"/>
        <w:rPr>
          <w:rFonts w:eastAsia="Times New Roman"/>
          <w:b/>
          <w:bCs/>
          <w:noProof/>
          <w:color w:val="000000"/>
          <w:lang w:val="en-GB"/>
        </w:rPr>
      </w:pPr>
      <w:bookmarkStart w:id="19" w:name="_Toc349502030"/>
      <w:r w:rsidRPr="008276BD">
        <w:rPr>
          <w:rFonts w:eastAsia="Times New Roman"/>
          <w:b/>
          <w:bCs/>
          <w:noProof/>
          <w:color w:val="000000"/>
          <w:lang w:val="en-GB"/>
        </w:rPr>
        <w:t>Independent Evaluations and Audits</w:t>
      </w:r>
      <w:bookmarkEnd w:id="19"/>
    </w:p>
    <w:p w14:paraId="4F863691" w14:textId="77777777" w:rsidR="00E3549E" w:rsidRPr="008276BD" w:rsidRDefault="00E3549E" w:rsidP="00AE1174">
      <w:pPr>
        <w:spacing w:after="0"/>
        <w:rPr>
          <w:rFonts w:eastAsia="Times New Roman"/>
          <w:b/>
          <w:noProof/>
          <w:color w:val="000000"/>
          <w:u w:val="single"/>
          <w:lang w:val="en-GB"/>
        </w:rPr>
      </w:pPr>
    </w:p>
    <w:p w14:paraId="08B3DCA0" w14:textId="77777777" w:rsidR="00CE2BCC" w:rsidRPr="008276BD" w:rsidRDefault="00CE2BCC" w:rsidP="00AE1174">
      <w:pPr>
        <w:spacing w:after="0"/>
        <w:rPr>
          <w:rFonts w:eastAsia="Times New Roman"/>
          <w:noProof/>
          <w:color w:val="000000"/>
          <w:lang w:val="en-GB"/>
        </w:rPr>
      </w:pPr>
      <w:r w:rsidRPr="008276BD">
        <w:rPr>
          <w:rFonts w:eastAsia="Times New Roman"/>
          <w:b/>
          <w:noProof/>
          <w:color w:val="000000"/>
          <w:lang w:val="en-GB"/>
        </w:rPr>
        <w:t xml:space="preserve">Mid-term of project cycle – </w:t>
      </w:r>
      <w:r w:rsidRPr="008276BD">
        <w:rPr>
          <w:rFonts w:eastAsia="Times New Roman"/>
          <w:noProof/>
          <w:color w:val="000000"/>
          <w:lang w:val="en-GB"/>
        </w:rPr>
        <w:t xml:space="preserve">The project will Mid-term of project cycle – The project will undergo an independent Mid-Term Evaluation at the mid-point of project implementation. The Mid-Term Review will determine progress being made toward the achievement of outcomes and will identify course correction if needed. It will focus on the effectiveness, efficiency and timeliness of project implementation; will highlight issues requiring decisions and actions; and will present initial lessons learned about project design, implementation and management. Findings of this review will be incorporated as recommendations for enhanced implementation during the second half of the project’s term. The organization, terms of reference and timing of the mid-term evaluation will be decided after consultation between the parties to the project document. The Terms of Reference for this Mid-term evaluation will be prepared by the UNDP CO based on guidance from the Regional Coordinating Unit and UNDP-GEF. The management response and the evaluation will be uploaded to UNDP corporate systems, in particular the UNDP Evaluation Office Evaluation Resource Center (ERC).  </w:t>
      </w:r>
    </w:p>
    <w:p w14:paraId="7723A270" w14:textId="77777777" w:rsidR="00CE2BCC" w:rsidRPr="008276BD" w:rsidRDefault="00CE2BCC" w:rsidP="00AE1174">
      <w:pPr>
        <w:spacing w:after="0"/>
        <w:rPr>
          <w:rFonts w:eastAsia="Times New Roman"/>
          <w:noProof/>
          <w:color w:val="000000"/>
          <w:lang w:val="en-GB"/>
        </w:rPr>
      </w:pPr>
    </w:p>
    <w:p w14:paraId="2D1BAB5C" w14:textId="77777777" w:rsidR="00CE2BCC" w:rsidRPr="008276BD" w:rsidRDefault="00CE2BCC" w:rsidP="00AE1174">
      <w:pPr>
        <w:spacing w:after="0"/>
        <w:rPr>
          <w:rFonts w:eastAsia="Times New Roman"/>
          <w:noProof/>
          <w:color w:val="000000"/>
          <w:lang w:val="en-GB"/>
        </w:rPr>
      </w:pPr>
      <w:r w:rsidRPr="008276BD">
        <w:rPr>
          <w:rFonts w:eastAsia="Times New Roman"/>
          <w:noProof/>
          <w:color w:val="000000"/>
          <w:lang w:val="en-GB"/>
        </w:rPr>
        <w:t xml:space="preserve">The relevant GEF Focal Area Tracking Tools will also be completed during the mid-term evaluation cycle. </w:t>
      </w:r>
    </w:p>
    <w:p w14:paraId="1989A7E4" w14:textId="77777777" w:rsidR="00CE2BCC" w:rsidRPr="008276BD" w:rsidRDefault="00CE2BCC" w:rsidP="00AE1174">
      <w:pPr>
        <w:spacing w:after="0"/>
        <w:rPr>
          <w:rFonts w:eastAsia="Times New Roman"/>
          <w:noProof/>
          <w:color w:val="000000"/>
          <w:lang w:val="en-GB"/>
        </w:rPr>
      </w:pPr>
    </w:p>
    <w:p w14:paraId="50FA8389" w14:textId="77777777" w:rsidR="00CE2BCC" w:rsidRPr="008276BD" w:rsidRDefault="00CE2BCC" w:rsidP="00AE1174">
      <w:pPr>
        <w:spacing w:after="0"/>
        <w:rPr>
          <w:rFonts w:eastAsia="Times New Roman"/>
          <w:noProof/>
          <w:color w:val="000000"/>
          <w:lang w:val="en-GB"/>
        </w:rPr>
      </w:pPr>
      <w:r w:rsidRPr="008276BD">
        <w:rPr>
          <w:rFonts w:eastAsia="Times New Roman"/>
          <w:noProof/>
          <w:color w:val="000000"/>
          <w:lang w:val="en-GB"/>
        </w:rPr>
        <w:t>End of Project – An independent Terminal Evaluation will take place three months prior to the final PEB meeting and will be undertaken in accordance with UNDP and GEF guidance. The final evaluation will focus on the delivery of the project’s results as initially planned (and as corrected after the mid-term evaluation, if any such correction took place). The final evaluation will look at impact and sustainability of results, including the contribution to capacity development and the achievement of global environmental benefits/goals. The Terms of Reference for this evaluation will be prepared by the UNDP CO based on guidance from the Regional Coordinating Unit and UNDP-GEF.</w:t>
      </w:r>
    </w:p>
    <w:p w14:paraId="3594F0F8" w14:textId="77777777" w:rsidR="00CE2BCC" w:rsidRPr="008276BD" w:rsidRDefault="00CE2BCC" w:rsidP="00AE1174">
      <w:pPr>
        <w:spacing w:after="0"/>
        <w:rPr>
          <w:rFonts w:eastAsia="Times New Roman"/>
          <w:noProof/>
          <w:color w:val="000000"/>
          <w:lang w:val="en-GB"/>
        </w:rPr>
      </w:pPr>
      <w:r w:rsidRPr="008276BD">
        <w:rPr>
          <w:rFonts w:eastAsia="Times New Roman"/>
          <w:noProof/>
          <w:color w:val="000000"/>
          <w:lang w:val="en-GB"/>
        </w:rPr>
        <w:t xml:space="preserve">The Terminal Evaluation should also provide recommendations for follow-up activities and requires a management response which should be uploaded to PIMS and to the UNDP Evaluation Office Evaluation Resource Center (ERC).  </w:t>
      </w:r>
    </w:p>
    <w:p w14:paraId="5E17E522" w14:textId="2DED1789" w:rsidR="00E3549E" w:rsidRPr="008276BD" w:rsidRDefault="00CE2BCC" w:rsidP="00AE1174">
      <w:pPr>
        <w:spacing w:after="0"/>
        <w:rPr>
          <w:rFonts w:eastAsia="Times New Roman"/>
          <w:noProof/>
          <w:color w:val="000000"/>
          <w:lang w:val="en-GB"/>
        </w:rPr>
      </w:pPr>
      <w:r w:rsidRPr="008276BD">
        <w:rPr>
          <w:rFonts w:eastAsia="Times New Roman"/>
          <w:noProof/>
          <w:color w:val="000000"/>
          <w:lang w:val="en-GB"/>
        </w:rPr>
        <w:t>The relevant GEF Focal Area Tracking Tools will also be completed during the final evaluation.</w:t>
      </w:r>
    </w:p>
    <w:p w14:paraId="7265662A" w14:textId="77777777" w:rsidR="00CE2BCC" w:rsidRPr="008276BD" w:rsidRDefault="00CE2BCC" w:rsidP="00AE1174">
      <w:pPr>
        <w:spacing w:after="0"/>
        <w:rPr>
          <w:rFonts w:eastAsia="Times New Roman"/>
          <w:noProof/>
          <w:color w:val="000000"/>
          <w:lang w:val="en-GB"/>
        </w:rPr>
      </w:pPr>
    </w:p>
    <w:p w14:paraId="3C3E2D05" w14:textId="77777777" w:rsidR="00AF1927" w:rsidRPr="008276BD" w:rsidRDefault="00AF1927" w:rsidP="00E3549E">
      <w:pPr>
        <w:spacing w:after="0"/>
        <w:rPr>
          <w:rFonts w:eastAsia="Times New Roman"/>
          <w:b/>
          <w:bCs/>
          <w:noProof/>
          <w:color w:val="000000"/>
          <w:lang w:val="en-GB"/>
        </w:rPr>
      </w:pPr>
      <w:bookmarkStart w:id="20" w:name="_Toc349502031"/>
    </w:p>
    <w:p w14:paraId="7E07B60D" w14:textId="77777777" w:rsidR="00E3549E" w:rsidRPr="008276BD" w:rsidRDefault="00E3549E" w:rsidP="00E3549E">
      <w:pPr>
        <w:spacing w:after="0"/>
        <w:rPr>
          <w:rFonts w:eastAsia="Times New Roman"/>
          <w:b/>
          <w:bCs/>
          <w:noProof/>
          <w:color w:val="000000"/>
          <w:u w:val="single"/>
          <w:lang w:val="en-GB"/>
        </w:rPr>
      </w:pPr>
      <w:r w:rsidRPr="008276BD">
        <w:rPr>
          <w:rFonts w:eastAsia="Times New Roman"/>
          <w:b/>
          <w:bCs/>
          <w:noProof/>
          <w:color w:val="000000"/>
          <w:lang w:val="en-GB"/>
        </w:rPr>
        <w:t>M&amp;E Workplan and Budget</w:t>
      </w:r>
      <w:bookmarkEnd w:id="20"/>
    </w:p>
    <w:p w14:paraId="08E0077D" w14:textId="77777777" w:rsidR="00E3549E" w:rsidRPr="008276BD" w:rsidRDefault="00E3549E" w:rsidP="00E3549E">
      <w:pPr>
        <w:spacing w:after="0"/>
        <w:rPr>
          <w:rFonts w:eastAsia="Times New Roman"/>
          <w:b/>
          <w:noProof/>
          <w:color w:val="000000"/>
          <w:lang w:val="en-GB"/>
        </w:rPr>
      </w:pPr>
    </w:p>
    <w:tbl>
      <w:tblPr>
        <w:tblW w:w="498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8"/>
        <w:gridCol w:w="3059"/>
        <w:gridCol w:w="2696"/>
        <w:gridCol w:w="2527"/>
      </w:tblGrid>
      <w:tr w:rsidR="00CE2BCC" w:rsidRPr="008276BD" w14:paraId="3FEDF088" w14:textId="77777777" w:rsidTr="00CE2BCC">
        <w:trPr>
          <w:tblHeader/>
          <w:jc w:val="center"/>
        </w:trPr>
        <w:tc>
          <w:tcPr>
            <w:tcW w:w="1169" w:type="pct"/>
            <w:shd w:val="clear" w:color="auto" w:fill="1F497D" w:themeFill="text2"/>
            <w:vAlign w:val="center"/>
          </w:tcPr>
          <w:p w14:paraId="6CDE03F1" w14:textId="77777777" w:rsidR="00CE2BCC" w:rsidRPr="008276BD" w:rsidRDefault="00CE2BCC" w:rsidP="00CE2BCC">
            <w:pPr>
              <w:spacing w:after="0"/>
              <w:jc w:val="center"/>
              <w:rPr>
                <w:b/>
                <w:color w:val="FFFFFF" w:themeColor="background1"/>
                <w:sz w:val="18"/>
                <w:szCs w:val="18"/>
                <w:lang w:val="en-GB"/>
              </w:rPr>
            </w:pPr>
            <w:r w:rsidRPr="008276BD">
              <w:rPr>
                <w:b/>
                <w:color w:val="FFFFFF" w:themeColor="background1"/>
                <w:sz w:val="18"/>
                <w:szCs w:val="18"/>
                <w:lang w:val="en-GB"/>
              </w:rPr>
              <w:t>Type of M&amp;E activity</w:t>
            </w:r>
          </w:p>
        </w:tc>
        <w:tc>
          <w:tcPr>
            <w:tcW w:w="1415" w:type="pct"/>
            <w:shd w:val="clear" w:color="auto" w:fill="1F497D" w:themeFill="text2"/>
            <w:vAlign w:val="center"/>
          </w:tcPr>
          <w:p w14:paraId="1C4A1AFB" w14:textId="77777777" w:rsidR="00CE2BCC" w:rsidRPr="008276BD" w:rsidRDefault="00CE2BCC" w:rsidP="00CE2BCC">
            <w:pPr>
              <w:spacing w:after="0"/>
              <w:jc w:val="center"/>
              <w:rPr>
                <w:b/>
                <w:color w:val="FFFFFF" w:themeColor="background1"/>
                <w:sz w:val="18"/>
                <w:szCs w:val="18"/>
                <w:lang w:val="en-GB"/>
              </w:rPr>
            </w:pPr>
            <w:r w:rsidRPr="008276BD">
              <w:rPr>
                <w:b/>
                <w:color w:val="FFFFFF" w:themeColor="background1"/>
                <w:sz w:val="18"/>
                <w:szCs w:val="18"/>
                <w:lang w:val="en-GB"/>
              </w:rPr>
              <w:t>Responsible Parties</w:t>
            </w:r>
          </w:p>
        </w:tc>
        <w:tc>
          <w:tcPr>
            <w:tcW w:w="1247" w:type="pct"/>
            <w:shd w:val="clear" w:color="auto" w:fill="1F497D" w:themeFill="text2"/>
            <w:vAlign w:val="center"/>
          </w:tcPr>
          <w:p w14:paraId="61F9CE59" w14:textId="77777777" w:rsidR="00CE2BCC" w:rsidRPr="008276BD" w:rsidRDefault="00CE2BCC" w:rsidP="00CE2BCC">
            <w:pPr>
              <w:spacing w:after="0"/>
              <w:jc w:val="center"/>
              <w:rPr>
                <w:b/>
                <w:color w:val="FFFFFF" w:themeColor="background1"/>
                <w:sz w:val="18"/>
                <w:szCs w:val="18"/>
                <w:lang w:val="en-GB"/>
              </w:rPr>
            </w:pPr>
            <w:r w:rsidRPr="008276BD">
              <w:rPr>
                <w:b/>
                <w:color w:val="FFFFFF" w:themeColor="background1"/>
                <w:sz w:val="18"/>
                <w:szCs w:val="18"/>
                <w:lang w:val="en-GB"/>
              </w:rPr>
              <w:t>Budget US$</w:t>
            </w:r>
          </w:p>
          <w:p w14:paraId="476E0AE4" w14:textId="77777777" w:rsidR="00CE2BCC" w:rsidRPr="008276BD" w:rsidRDefault="00CE2BCC" w:rsidP="00CE2BCC">
            <w:pPr>
              <w:spacing w:after="0"/>
              <w:jc w:val="center"/>
              <w:rPr>
                <w:bCs/>
                <w:i/>
                <w:iCs/>
                <w:color w:val="FFFFFF" w:themeColor="background1"/>
                <w:sz w:val="18"/>
                <w:szCs w:val="18"/>
                <w:lang w:val="en-GB"/>
              </w:rPr>
            </w:pPr>
            <w:r w:rsidRPr="008276BD">
              <w:rPr>
                <w:bCs/>
                <w:i/>
                <w:iCs/>
                <w:color w:val="FFFFFF" w:themeColor="background1"/>
                <w:sz w:val="18"/>
                <w:szCs w:val="18"/>
                <w:lang w:val="en-GB"/>
              </w:rPr>
              <w:t>Excluding project team staff time</w:t>
            </w:r>
          </w:p>
        </w:tc>
        <w:tc>
          <w:tcPr>
            <w:tcW w:w="1169" w:type="pct"/>
            <w:shd w:val="clear" w:color="auto" w:fill="1F497D" w:themeFill="text2"/>
            <w:vAlign w:val="center"/>
          </w:tcPr>
          <w:p w14:paraId="63A4AF82" w14:textId="77777777" w:rsidR="00CE2BCC" w:rsidRPr="008276BD" w:rsidRDefault="00CE2BCC" w:rsidP="00CE2BCC">
            <w:pPr>
              <w:spacing w:after="0"/>
              <w:jc w:val="center"/>
              <w:rPr>
                <w:b/>
                <w:color w:val="FFFFFF" w:themeColor="background1"/>
                <w:sz w:val="18"/>
                <w:szCs w:val="18"/>
                <w:lang w:val="en-GB"/>
              </w:rPr>
            </w:pPr>
            <w:r w:rsidRPr="008276BD">
              <w:rPr>
                <w:b/>
                <w:color w:val="FFFFFF" w:themeColor="background1"/>
                <w:sz w:val="18"/>
                <w:szCs w:val="18"/>
                <w:lang w:val="en-GB"/>
              </w:rPr>
              <w:t>Timeframe</w:t>
            </w:r>
          </w:p>
        </w:tc>
      </w:tr>
      <w:tr w:rsidR="00CE2BCC" w:rsidRPr="008276BD" w14:paraId="279A535C" w14:textId="77777777" w:rsidTr="00CE2BCC">
        <w:trPr>
          <w:jc w:val="center"/>
        </w:trPr>
        <w:tc>
          <w:tcPr>
            <w:tcW w:w="1169" w:type="pct"/>
            <w:vAlign w:val="center"/>
          </w:tcPr>
          <w:p w14:paraId="2631773C" w14:textId="77777777" w:rsidR="00CE2BCC" w:rsidRPr="008276BD" w:rsidRDefault="00CE2BCC" w:rsidP="00CE2BCC">
            <w:pPr>
              <w:spacing w:after="0"/>
              <w:rPr>
                <w:sz w:val="18"/>
                <w:szCs w:val="18"/>
                <w:lang w:val="en-GB"/>
              </w:rPr>
            </w:pPr>
            <w:r w:rsidRPr="008276BD">
              <w:rPr>
                <w:sz w:val="18"/>
                <w:szCs w:val="18"/>
                <w:lang w:val="en-GB"/>
              </w:rPr>
              <w:t>Inception Workshop and Report</w:t>
            </w:r>
          </w:p>
        </w:tc>
        <w:tc>
          <w:tcPr>
            <w:tcW w:w="1415" w:type="pct"/>
            <w:vAlign w:val="center"/>
          </w:tcPr>
          <w:p w14:paraId="52B80CDE" w14:textId="77777777" w:rsidR="00CE2BCC" w:rsidRPr="008276BD" w:rsidRDefault="00CE2BCC" w:rsidP="00035100">
            <w:pPr>
              <w:numPr>
                <w:ilvl w:val="0"/>
                <w:numId w:val="9"/>
              </w:numPr>
              <w:spacing w:after="0"/>
              <w:ind w:left="0" w:firstLine="0"/>
              <w:rPr>
                <w:sz w:val="18"/>
                <w:szCs w:val="18"/>
                <w:lang w:val="en-GB"/>
              </w:rPr>
            </w:pPr>
            <w:r w:rsidRPr="008276BD">
              <w:rPr>
                <w:sz w:val="18"/>
                <w:szCs w:val="18"/>
                <w:lang w:val="en-GB"/>
              </w:rPr>
              <w:t>PM</w:t>
            </w:r>
          </w:p>
          <w:p w14:paraId="79D272D7" w14:textId="77777777" w:rsidR="00CE2BCC" w:rsidRPr="008276BD" w:rsidRDefault="00CE2BCC" w:rsidP="00035100">
            <w:pPr>
              <w:numPr>
                <w:ilvl w:val="0"/>
                <w:numId w:val="9"/>
              </w:numPr>
              <w:spacing w:after="0"/>
              <w:ind w:left="0" w:firstLine="0"/>
              <w:rPr>
                <w:sz w:val="18"/>
                <w:szCs w:val="18"/>
                <w:lang w:val="en-GB"/>
              </w:rPr>
            </w:pPr>
            <w:r w:rsidRPr="008276BD">
              <w:rPr>
                <w:sz w:val="18"/>
                <w:szCs w:val="18"/>
                <w:lang w:val="en-GB"/>
              </w:rPr>
              <w:t>UNDP CO, UNDP GEF</w:t>
            </w:r>
          </w:p>
        </w:tc>
        <w:tc>
          <w:tcPr>
            <w:tcW w:w="1247" w:type="pct"/>
            <w:vAlign w:val="center"/>
          </w:tcPr>
          <w:p w14:paraId="198CAC47" w14:textId="77777777" w:rsidR="00CE2BCC" w:rsidRPr="008276BD" w:rsidRDefault="00CE2BCC" w:rsidP="00CE2BCC">
            <w:pPr>
              <w:spacing w:after="0"/>
              <w:rPr>
                <w:sz w:val="18"/>
                <w:szCs w:val="18"/>
                <w:lang w:val="en-GB"/>
              </w:rPr>
            </w:pPr>
            <w:r w:rsidRPr="008276BD">
              <w:rPr>
                <w:sz w:val="18"/>
                <w:szCs w:val="18"/>
                <w:lang w:val="en-GB"/>
              </w:rPr>
              <w:t>Indicative cost:  US$ 10,000 (as part of Outcome 1)</w:t>
            </w:r>
          </w:p>
        </w:tc>
        <w:tc>
          <w:tcPr>
            <w:tcW w:w="1169" w:type="pct"/>
          </w:tcPr>
          <w:p w14:paraId="44B9D12C" w14:textId="77777777" w:rsidR="00CE2BCC" w:rsidRPr="008276BD" w:rsidRDefault="00CE2BCC" w:rsidP="00CE2BCC">
            <w:pPr>
              <w:spacing w:after="0"/>
              <w:rPr>
                <w:sz w:val="18"/>
                <w:szCs w:val="18"/>
                <w:lang w:val="en-GB"/>
              </w:rPr>
            </w:pPr>
            <w:r w:rsidRPr="008276BD">
              <w:rPr>
                <w:sz w:val="18"/>
                <w:szCs w:val="18"/>
                <w:lang w:val="en-GB"/>
              </w:rPr>
              <w:t xml:space="preserve">Within first three months of project start up </w:t>
            </w:r>
          </w:p>
        </w:tc>
      </w:tr>
      <w:tr w:rsidR="00CE2BCC" w:rsidRPr="008276BD" w14:paraId="4F29E338" w14:textId="77777777" w:rsidTr="00CE2BCC">
        <w:trPr>
          <w:jc w:val="center"/>
        </w:trPr>
        <w:tc>
          <w:tcPr>
            <w:tcW w:w="1169" w:type="pct"/>
          </w:tcPr>
          <w:p w14:paraId="667CCA1C" w14:textId="77777777" w:rsidR="00CE2BCC" w:rsidRPr="008276BD" w:rsidRDefault="00CE2BCC" w:rsidP="00CE2BCC">
            <w:pPr>
              <w:spacing w:after="0"/>
              <w:rPr>
                <w:sz w:val="18"/>
                <w:szCs w:val="18"/>
                <w:lang w:val="en-GB"/>
              </w:rPr>
            </w:pPr>
            <w:r w:rsidRPr="008276BD">
              <w:rPr>
                <w:sz w:val="18"/>
                <w:szCs w:val="18"/>
                <w:lang w:val="en-GB"/>
              </w:rPr>
              <w:t>Setting of Baselines and end of project Targets together with Means of Verification of project results</w:t>
            </w:r>
          </w:p>
        </w:tc>
        <w:tc>
          <w:tcPr>
            <w:tcW w:w="1415" w:type="pct"/>
          </w:tcPr>
          <w:p w14:paraId="5C627E45" w14:textId="77777777" w:rsidR="00CE2BCC" w:rsidRPr="008276BD" w:rsidRDefault="00CE2BCC" w:rsidP="00035100">
            <w:pPr>
              <w:numPr>
                <w:ilvl w:val="0"/>
                <w:numId w:val="8"/>
              </w:numPr>
              <w:spacing w:after="0"/>
              <w:rPr>
                <w:sz w:val="18"/>
                <w:szCs w:val="18"/>
                <w:lang w:val="en-GB"/>
              </w:rPr>
            </w:pPr>
            <w:r w:rsidRPr="008276BD">
              <w:rPr>
                <w:sz w:val="18"/>
                <w:szCs w:val="18"/>
                <w:lang w:val="en-GB"/>
              </w:rPr>
              <w:t>UNDP CO/PM will oversee the hiring of specific surveys, studies and institutions, and delegate responsibilities to relevant team members.</w:t>
            </w:r>
          </w:p>
        </w:tc>
        <w:tc>
          <w:tcPr>
            <w:tcW w:w="1247" w:type="pct"/>
          </w:tcPr>
          <w:p w14:paraId="4992FEB3" w14:textId="77777777" w:rsidR="00CE2BCC" w:rsidRPr="008276BD" w:rsidRDefault="00CE2BCC" w:rsidP="00CE2BCC">
            <w:pPr>
              <w:pStyle w:val="BodyText23"/>
              <w:widowControl/>
              <w:tabs>
                <w:tab w:val="clear" w:pos="547"/>
              </w:tabs>
              <w:rPr>
                <w:snapToGrid/>
                <w:sz w:val="18"/>
                <w:szCs w:val="18"/>
                <w:lang w:val="en-GB"/>
              </w:rPr>
            </w:pPr>
            <w:r w:rsidRPr="008276BD">
              <w:rPr>
                <w:snapToGrid/>
                <w:sz w:val="18"/>
                <w:szCs w:val="18"/>
                <w:lang w:val="en-GB"/>
              </w:rPr>
              <w:t xml:space="preserve">To be finalized in Inception Phase and Workshop </w:t>
            </w:r>
          </w:p>
          <w:p w14:paraId="2741E681" w14:textId="77777777" w:rsidR="00CE2BCC" w:rsidRPr="008276BD" w:rsidRDefault="00CE2BCC" w:rsidP="00CE2BCC">
            <w:pPr>
              <w:pStyle w:val="BodyText23"/>
              <w:widowControl/>
              <w:tabs>
                <w:tab w:val="clear" w:pos="547"/>
              </w:tabs>
              <w:rPr>
                <w:snapToGrid/>
                <w:sz w:val="18"/>
                <w:szCs w:val="18"/>
                <w:lang w:val="en-GB"/>
              </w:rPr>
            </w:pPr>
          </w:p>
        </w:tc>
        <w:tc>
          <w:tcPr>
            <w:tcW w:w="1169" w:type="pct"/>
          </w:tcPr>
          <w:p w14:paraId="2634B5A9" w14:textId="77777777" w:rsidR="00CE2BCC" w:rsidRPr="008276BD" w:rsidRDefault="00CE2BCC" w:rsidP="00CE2BCC">
            <w:pPr>
              <w:spacing w:after="0"/>
              <w:rPr>
                <w:sz w:val="18"/>
                <w:szCs w:val="18"/>
                <w:lang w:val="en-GB"/>
              </w:rPr>
            </w:pPr>
            <w:r w:rsidRPr="008276BD">
              <w:rPr>
                <w:sz w:val="18"/>
                <w:szCs w:val="18"/>
                <w:lang w:val="en-GB"/>
              </w:rPr>
              <w:t>Start, mid and end of project (during evaluation cycle) and annually when required.</w:t>
            </w:r>
          </w:p>
        </w:tc>
      </w:tr>
      <w:tr w:rsidR="00CE2BCC" w:rsidRPr="008276BD" w14:paraId="60BDB566" w14:textId="77777777" w:rsidTr="00CE2BCC">
        <w:trPr>
          <w:jc w:val="center"/>
        </w:trPr>
        <w:tc>
          <w:tcPr>
            <w:tcW w:w="1169" w:type="pct"/>
          </w:tcPr>
          <w:p w14:paraId="14FEB87C" w14:textId="77777777" w:rsidR="00CE2BCC" w:rsidRPr="008276BD" w:rsidRDefault="00CE2BCC" w:rsidP="00CE2BCC">
            <w:pPr>
              <w:spacing w:after="0"/>
              <w:rPr>
                <w:sz w:val="18"/>
                <w:szCs w:val="18"/>
                <w:lang w:val="en-GB"/>
              </w:rPr>
            </w:pPr>
            <w:r w:rsidRPr="008276BD">
              <w:rPr>
                <w:sz w:val="18"/>
                <w:szCs w:val="18"/>
                <w:lang w:val="en-GB"/>
              </w:rPr>
              <w:t xml:space="preserve">Measurement of Means of Verification for Project Progress on </w:t>
            </w:r>
            <w:r w:rsidRPr="008276BD">
              <w:rPr>
                <w:i/>
                <w:sz w:val="18"/>
                <w:szCs w:val="18"/>
                <w:lang w:val="en-GB"/>
              </w:rPr>
              <w:t>output and implementation</w:t>
            </w:r>
            <w:r w:rsidRPr="008276BD">
              <w:rPr>
                <w:sz w:val="18"/>
                <w:szCs w:val="18"/>
                <w:lang w:val="en-GB"/>
              </w:rPr>
              <w:t xml:space="preserve"> </w:t>
            </w:r>
          </w:p>
        </w:tc>
        <w:tc>
          <w:tcPr>
            <w:tcW w:w="1415" w:type="pct"/>
          </w:tcPr>
          <w:p w14:paraId="0AF8180F" w14:textId="77777777" w:rsidR="00CE2BCC" w:rsidRPr="008276BD" w:rsidRDefault="00CE2BCC" w:rsidP="00035100">
            <w:pPr>
              <w:numPr>
                <w:ilvl w:val="0"/>
                <w:numId w:val="8"/>
              </w:numPr>
              <w:spacing w:after="0"/>
              <w:ind w:left="0" w:firstLine="0"/>
              <w:rPr>
                <w:sz w:val="18"/>
                <w:szCs w:val="18"/>
                <w:lang w:val="en-GB"/>
              </w:rPr>
            </w:pPr>
            <w:r w:rsidRPr="008276BD">
              <w:rPr>
                <w:sz w:val="18"/>
                <w:szCs w:val="18"/>
                <w:lang w:val="en-GB"/>
              </w:rPr>
              <w:t xml:space="preserve">Oversight by PM </w:t>
            </w:r>
          </w:p>
          <w:p w14:paraId="6ABFB4F7" w14:textId="77777777" w:rsidR="00CE2BCC" w:rsidRPr="008276BD" w:rsidRDefault="00CE2BCC" w:rsidP="00035100">
            <w:pPr>
              <w:numPr>
                <w:ilvl w:val="0"/>
                <w:numId w:val="8"/>
              </w:numPr>
              <w:spacing w:after="0"/>
              <w:ind w:left="0" w:firstLine="0"/>
              <w:rPr>
                <w:sz w:val="18"/>
                <w:szCs w:val="18"/>
                <w:lang w:val="en-GB"/>
              </w:rPr>
            </w:pPr>
            <w:r w:rsidRPr="008276BD">
              <w:rPr>
                <w:sz w:val="18"/>
                <w:szCs w:val="18"/>
                <w:lang w:val="en-GB"/>
              </w:rPr>
              <w:t xml:space="preserve">Project team </w:t>
            </w:r>
          </w:p>
        </w:tc>
        <w:tc>
          <w:tcPr>
            <w:tcW w:w="1247" w:type="pct"/>
          </w:tcPr>
          <w:p w14:paraId="578E4670" w14:textId="77777777" w:rsidR="00CE2BCC" w:rsidRPr="008276BD" w:rsidRDefault="00CE2BCC" w:rsidP="00CE2BCC">
            <w:pPr>
              <w:pStyle w:val="BodyText23"/>
              <w:widowControl/>
              <w:tabs>
                <w:tab w:val="clear" w:pos="547"/>
              </w:tabs>
              <w:rPr>
                <w:snapToGrid/>
                <w:sz w:val="18"/>
                <w:szCs w:val="18"/>
                <w:lang w:val="en-GB"/>
              </w:rPr>
            </w:pPr>
            <w:r w:rsidRPr="008276BD">
              <w:rPr>
                <w:snapToGrid/>
                <w:sz w:val="18"/>
                <w:szCs w:val="18"/>
                <w:lang w:val="en-GB"/>
              </w:rPr>
              <w:t xml:space="preserve">To be determined as part of the Annual Work Plan's preparation. </w:t>
            </w:r>
          </w:p>
        </w:tc>
        <w:tc>
          <w:tcPr>
            <w:tcW w:w="1169" w:type="pct"/>
          </w:tcPr>
          <w:p w14:paraId="0831274F" w14:textId="77777777" w:rsidR="00CE2BCC" w:rsidRPr="008276BD" w:rsidRDefault="00CE2BCC" w:rsidP="00CE2BCC">
            <w:pPr>
              <w:spacing w:after="0"/>
              <w:rPr>
                <w:sz w:val="18"/>
                <w:szCs w:val="18"/>
                <w:lang w:val="en-GB"/>
              </w:rPr>
            </w:pPr>
            <w:r w:rsidRPr="008276BD">
              <w:rPr>
                <w:sz w:val="18"/>
                <w:szCs w:val="18"/>
                <w:lang w:val="en-GB"/>
              </w:rPr>
              <w:t xml:space="preserve">Annually prior to ARR/PIR and to the definition of annual work plans </w:t>
            </w:r>
          </w:p>
        </w:tc>
      </w:tr>
      <w:tr w:rsidR="00CE2BCC" w:rsidRPr="008276BD" w14:paraId="7D39C901" w14:textId="77777777" w:rsidTr="00CE2BCC">
        <w:trPr>
          <w:jc w:val="center"/>
        </w:trPr>
        <w:tc>
          <w:tcPr>
            <w:tcW w:w="1169" w:type="pct"/>
          </w:tcPr>
          <w:p w14:paraId="68E4F0A1" w14:textId="77777777" w:rsidR="00CE2BCC" w:rsidRPr="008276BD" w:rsidRDefault="00CE2BCC" w:rsidP="00CE2BCC">
            <w:pPr>
              <w:spacing w:after="0"/>
              <w:rPr>
                <w:sz w:val="18"/>
                <w:szCs w:val="18"/>
                <w:lang w:val="en-GB"/>
              </w:rPr>
            </w:pPr>
            <w:r w:rsidRPr="008276BD">
              <w:rPr>
                <w:sz w:val="18"/>
                <w:szCs w:val="18"/>
                <w:lang w:val="en-GB"/>
              </w:rPr>
              <w:t>ARR/PIR</w:t>
            </w:r>
          </w:p>
        </w:tc>
        <w:tc>
          <w:tcPr>
            <w:tcW w:w="1415" w:type="pct"/>
          </w:tcPr>
          <w:p w14:paraId="31F043E1" w14:textId="77777777" w:rsidR="00CE2BCC" w:rsidRPr="008276BD" w:rsidRDefault="00CE2BCC" w:rsidP="00035100">
            <w:pPr>
              <w:numPr>
                <w:ilvl w:val="0"/>
                <w:numId w:val="8"/>
              </w:numPr>
              <w:spacing w:after="0"/>
              <w:ind w:left="0" w:firstLine="0"/>
              <w:rPr>
                <w:sz w:val="18"/>
                <w:szCs w:val="18"/>
                <w:lang w:val="en-GB"/>
              </w:rPr>
            </w:pPr>
            <w:r w:rsidRPr="008276BD">
              <w:rPr>
                <w:sz w:val="18"/>
                <w:szCs w:val="18"/>
                <w:lang w:val="en-GB"/>
              </w:rPr>
              <w:t>PM and team</w:t>
            </w:r>
          </w:p>
          <w:p w14:paraId="6968DE16" w14:textId="77777777" w:rsidR="00CE2BCC" w:rsidRPr="008276BD" w:rsidRDefault="00CE2BCC" w:rsidP="00035100">
            <w:pPr>
              <w:numPr>
                <w:ilvl w:val="0"/>
                <w:numId w:val="8"/>
              </w:numPr>
              <w:spacing w:after="0"/>
              <w:ind w:left="0" w:firstLine="0"/>
              <w:rPr>
                <w:sz w:val="18"/>
                <w:szCs w:val="18"/>
                <w:lang w:val="en-GB"/>
              </w:rPr>
            </w:pPr>
            <w:r w:rsidRPr="008276BD">
              <w:rPr>
                <w:sz w:val="18"/>
                <w:szCs w:val="18"/>
                <w:lang w:val="en-GB"/>
              </w:rPr>
              <w:t>UNDP CO</w:t>
            </w:r>
          </w:p>
          <w:p w14:paraId="771CD98A" w14:textId="77777777" w:rsidR="00CE2BCC" w:rsidRPr="008276BD" w:rsidRDefault="00CE2BCC" w:rsidP="00035100">
            <w:pPr>
              <w:numPr>
                <w:ilvl w:val="0"/>
                <w:numId w:val="8"/>
              </w:numPr>
              <w:spacing w:after="0"/>
              <w:ind w:left="0" w:firstLine="0"/>
              <w:rPr>
                <w:sz w:val="18"/>
                <w:szCs w:val="18"/>
                <w:lang w:val="en-GB"/>
              </w:rPr>
            </w:pPr>
            <w:r w:rsidRPr="008276BD">
              <w:rPr>
                <w:sz w:val="18"/>
                <w:szCs w:val="18"/>
                <w:lang w:val="en-GB"/>
              </w:rPr>
              <w:t>UNDP RTA</w:t>
            </w:r>
          </w:p>
          <w:p w14:paraId="28D28463" w14:textId="77777777" w:rsidR="00CE2BCC" w:rsidRPr="008276BD" w:rsidRDefault="00CE2BCC" w:rsidP="00035100">
            <w:pPr>
              <w:numPr>
                <w:ilvl w:val="0"/>
                <w:numId w:val="8"/>
              </w:numPr>
              <w:spacing w:after="0"/>
              <w:ind w:left="0" w:firstLine="0"/>
              <w:rPr>
                <w:sz w:val="18"/>
                <w:szCs w:val="18"/>
                <w:lang w:val="en-GB"/>
              </w:rPr>
            </w:pPr>
            <w:r w:rsidRPr="008276BD">
              <w:rPr>
                <w:sz w:val="18"/>
                <w:szCs w:val="18"/>
                <w:lang w:val="en-GB"/>
              </w:rPr>
              <w:lastRenderedPageBreak/>
              <w:t>UNDP EEG</w:t>
            </w:r>
          </w:p>
        </w:tc>
        <w:tc>
          <w:tcPr>
            <w:tcW w:w="1247" w:type="pct"/>
          </w:tcPr>
          <w:p w14:paraId="2F2D8A2E" w14:textId="77777777" w:rsidR="00CE2BCC" w:rsidRPr="008276BD" w:rsidRDefault="00CE2BCC" w:rsidP="00CE2BCC">
            <w:pPr>
              <w:pStyle w:val="BodyText23"/>
              <w:widowControl/>
              <w:tabs>
                <w:tab w:val="clear" w:pos="547"/>
              </w:tabs>
              <w:rPr>
                <w:snapToGrid/>
                <w:sz w:val="18"/>
                <w:szCs w:val="18"/>
                <w:lang w:val="en-GB"/>
              </w:rPr>
            </w:pPr>
            <w:r w:rsidRPr="008276BD">
              <w:rPr>
                <w:snapToGrid/>
                <w:sz w:val="18"/>
                <w:szCs w:val="18"/>
                <w:lang w:val="en-GB"/>
              </w:rPr>
              <w:lastRenderedPageBreak/>
              <w:t>None</w:t>
            </w:r>
          </w:p>
        </w:tc>
        <w:tc>
          <w:tcPr>
            <w:tcW w:w="1169" w:type="pct"/>
          </w:tcPr>
          <w:p w14:paraId="011AD3BE" w14:textId="77777777" w:rsidR="00CE2BCC" w:rsidRPr="008276BD" w:rsidRDefault="00CE2BCC" w:rsidP="00CE2BCC">
            <w:pPr>
              <w:spacing w:after="0"/>
              <w:rPr>
                <w:sz w:val="18"/>
                <w:szCs w:val="18"/>
                <w:lang w:val="en-GB"/>
              </w:rPr>
            </w:pPr>
            <w:r w:rsidRPr="008276BD">
              <w:rPr>
                <w:sz w:val="18"/>
                <w:szCs w:val="18"/>
                <w:lang w:val="en-GB"/>
              </w:rPr>
              <w:t xml:space="preserve">Annually </w:t>
            </w:r>
          </w:p>
        </w:tc>
      </w:tr>
      <w:tr w:rsidR="00CE2BCC" w:rsidRPr="008276BD" w14:paraId="68326AE7" w14:textId="77777777" w:rsidTr="00CE2BCC">
        <w:trPr>
          <w:jc w:val="center"/>
        </w:trPr>
        <w:tc>
          <w:tcPr>
            <w:tcW w:w="1169" w:type="pct"/>
          </w:tcPr>
          <w:p w14:paraId="2CE13948" w14:textId="77777777" w:rsidR="00CE2BCC" w:rsidRPr="008276BD" w:rsidRDefault="00CE2BCC" w:rsidP="00CE2BCC">
            <w:pPr>
              <w:spacing w:after="0"/>
              <w:rPr>
                <w:sz w:val="18"/>
                <w:szCs w:val="18"/>
                <w:lang w:val="en-GB"/>
              </w:rPr>
            </w:pPr>
            <w:r w:rsidRPr="008276BD">
              <w:rPr>
                <w:sz w:val="18"/>
                <w:szCs w:val="18"/>
                <w:lang w:val="en-GB"/>
              </w:rPr>
              <w:lastRenderedPageBreak/>
              <w:t>Periodic status/ progress reports</w:t>
            </w:r>
          </w:p>
        </w:tc>
        <w:tc>
          <w:tcPr>
            <w:tcW w:w="1415" w:type="pct"/>
          </w:tcPr>
          <w:p w14:paraId="575F3F38" w14:textId="77777777" w:rsidR="00CE2BCC" w:rsidRPr="008276BD" w:rsidRDefault="00CE2BCC" w:rsidP="00035100">
            <w:pPr>
              <w:numPr>
                <w:ilvl w:val="0"/>
                <w:numId w:val="10"/>
              </w:numPr>
              <w:spacing w:after="0"/>
              <w:ind w:left="0" w:firstLine="0"/>
              <w:rPr>
                <w:sz w:val="18"/>
                <w:szCs w:val="18"/>
                <w:lang w:val="en-GB"/>
              </w:rPr>
            </w:pPr>
            <w:r w:rsidRPr="008276BD">
              <w:rPr>
                <w:sz w:val="18"/>
                <w:szCs w:val="18"/>
                <w:lang w:val="en-GB"/>
              </w:rPr>
              <w:t xml:space="preserve">PM and team </w:t>
            </w:r>
          </w:p>
        </w:tc>
        <w:tc>
          <w:tcPr>
            <w:tcW w:w="1247" w:type="pct"/>
          </w:tcPr>
          <w:p w14:paraId="7C092CCB" w14:textId="77777777" w:rsidR="00CE2BCC" w:rsidRPr="008276BD" w:rsidRDefault="00CE2BCC" w:rsidP="00CE2BCC">
            <w:pPr>
              <w:spacing w:after="0"/>
              <w:rPr>
                <w:sz w:val="18"/>
                <w:szCs w:val="18"/>
                <w:lang w:val="en-GB"/>
              </w:rPr>
            </w:pPr>
            <w:r w:rsidRPr="008276BD">
              <w:rPr>
                <w:sz w:val="18"/>
                <w:szCs w:val="18"/>
                <w:lang w:val="en-GB"/>
              </w:rPr>
              <w:t>None</w:t>
            </w:r>
          </w:p>
        </w:tc>
        <w:tc>
          <w:tcPr>
            <w:tcW w:w="1169" w:type="pct"/>
          </w:tcPr>
          <w:p w14:paraId="070865B4" w14:textId="77777777" w:rsidR="00CE2BCC" w:rsidRPr="008276BD" w:rsidRDefault="00CE2BCC" w:rsidP="00CE2BCC">
            <w:pPr>
              <w:spacing w:after="0"/>
              <w:rPr>
                <w:sz w:val="18"/>
                <w:szCs w:val="18"/>
                <w:lang w:val="en-GB"/>
              </w:rPr>
            </w:pPr>
            <w:r w:rsidRPr="008276BD">
              <w:rPr>
                <w:sz w:val="18"/>
                <w:szCs w:val="18"/>
                <w:lang w:val="en-GB"/>
              </w:rPr>
              <w:t>Quarterly</w:t>
            </w:r>
          </w:p>
        </w:tc>
      </w:tr>
      <w:tr w:rsidR="00CE2BCC" w:rsidRPr="008276BD" w14:paraId="3EE9FAA9" w14:textId="77777777" w:rsidTr="00CE2BCC">
        <w:trPr>
          <w:jc w:val="center"/>
        </w:trPr>
        <w:tc>
          <w:tcPr>
            <w:tcW w:w="1169" w:type="pct"/>
          </w:tcPr>
          <w:p w14:paraId="713C08D1" w14:textId="77777777" w:rsidR="00CE2BCC" w:rsidRPr="008276BD" w:rsidRDefault="00CE2BCC" w:rsidP="00CE2BCC">
            <w:pPr>
              <w:spacing w:after="0"/>
              <w:rPr>
                <w:sz w:val="18"/>
                <w:szCs w:val="18"/>
                <w:lang w:val="en-GB"/>
              </w:rPr>
            </w:pPr>
            <w:r w:rsidRPr="008276BD">
              <w:rPr>
                <w:sz w:val="18"/>
                <w:szCs w:val="18"/>
                <w:lang w:val="en-GB"/>
              </w:rPr>
              <w:t>Mid-term Review</w:t>
            </w:r>
          </w:p>
        </w:tc>
        <w:tc>
          <w:tcPr>
            <w:tcW w:w="1415" w:type="pct"/>
          </w:tcPr>
          <w:p w14:paraId="272B1F28" w14:textId="77777777" w:rsidR="00CE2BCC" w:rsidRPr="008276BD" w:rsidRDefault="00CE2BCC" w:rsidP="00035100">
            <w:pPr>
              <w:numPr>
                <w:ilvl w:val="0"/>
                <w:numId w:val="10"/>
              </w:numPr>
              <w:spacing w:after="0"/>
              <w:ind w:left="0" w:firstLine="0"/>
              <w:rPr>
                <w:sz w:val="18"/>
                <w:szCs w:val="18"/>
                <w:lang w:val="en-GB"/>
              </w:rPr>
            </w:pPr>
            <w:r w:rsidRPr="008276BD">
              <w:rPr>
                <w:sz w:val="18"/>
                <w:szCs w:val="18"/>
                <w:lang w:val="en-GB"/>
              </w:rPr>
              <w:t>PM and team</w:t>
            </w:r>
          </w:p>
          <w:p w14:paraId="3C57044B" w14:textId="77777777" w:rsidR="00CE2BCC" w:rsidRPr="008276BD" w:rsidRDefault="00CE2BCC" w:rsidP="00035100">
            <w:pPr>
              <w:numPr>
                <w:ilvl w:val="0"/>
                <w:numId w:val="10"/>
              </w:numPr>
              <w:spacing w:after="0"/>
              <w:ind w:left="0" w:firstLine="0"/>
              <w:rPr>
                <w:sz w:val="18"/>
                <w:szCs w:val="18"/>
                <w:lang w:val="en-GB"/>
              </w:rPr>
            </w:pPr>
            <w:r w:rsidRPr="008276BD">
              <w:rPr>
                <w:sz w:val="18"/>
                <w:szCs w:val="18"/>
                <w:lang w:val="en-GB"/>
              </w:rPr>
              <w:t>UNDP CO</w:t>
            </w:r>
          </w:p>
          <w:p w14:paraId="714C8503" w14:textId="77777777" w:rsidR="00CE2BCC" w:rsidRPr="008276BD" w:rsidRDefault="00CE2BCC" w:rsidP="00035100">
            <w:pPr>
              <w:numPr>
                <w:ilvl w:val="0"/>
                <w:numId w:val="10"/>
              </w:numPr>
              <w:spacing w:after="0"/>
              <w:ind w:left="0" w:firstLine="0"/>
              <w:rPr>
                <w:sz w:val="18"/>
                <w:szCs w:val="18"/>
                <w:lang w:val="en-GB"/>
              </w:rPr>
            </w:pPr>
            <w:r w:rsidRPr="008276BD">
              <w:rPr>
                <w:sz w:val="18"/>
                <w:szCs w:val="18"/>
                <w:lang w:val="en-GB"/>
              </w:rPr>
              <w:t>UNDP RCU</w:t>
            </w:r>
          </w:p>
          <w:p w14:paraId="1F97C724" w14:textId="77777777" w:rsidR="00CE2BCC" w:rsidRPr="008276BD" w:rsidRDefault="00CE2BCC" w:rsidP="00035100">
            <w:pPr>
              <w:numPr>
                <w:ilvl w:val="0"/>
                <w:numId w:val="10"/>
              </w:numPr>
              <w:spacing w:after="0"/>
              <w:rPr>
                <w:sz w:val="18"/>
                <w:szCs w:val="18"/>
                <w:lang w:val="en-GB"/>
              </w:rPr>
            </w:pPr>
            <w:r w:rsidRPr="008276BD">
              <w:rPr>
                <w:sz w:val="18"/>
                <w:szCs w:val="18"/>
                <w:lang w:val="en-GB"/>
              </w:rPr>
              <w:t>External Consultants (i.e. evaluation team)</w:t>
            </w:r>
          </w:p>
        </w:tc>
        <w:tc>
          <w:tcPr>
            <w:tcW w:w="1247" w:type="pct"/>
          </w:tcPr>
          <w:p w14:paraId="1CBF7E15" w14:textId="77777777" w:rsidR="00CE2BCC" w:rsidRPr="008276BD" w:rsidRDefault="00CE2BCC" w:rsidP="00CE2BCC">
            <w:pPr>
              <w:spacing w:after="0"/>
              <w:rPr>
                <w:sz w:val="18"/>
                <w:szCs w:val="18"/>
                <w:lang w:val="en-GB"/>
              </w:rPr>
            </w:pPr>
            <w:r w:rsidRPr="008276BD">
              <w:rPr>
                <w:sz w:val="18"/>
                <w:szCs w:val="18"/>
                <w:lang w:val="en-GB"/>
              </w:rPr>
              <w:t>Indicative cost: US$ 28,000</w:t>
            </w:r>
          </w:p>
        </w:tc>
        <w:tc>
          <w:tcPr>
            <w:tcW w:w="1169" w:type="pct"/>
          </w:tcPr>
          <w:p w14:paraId="7954A279" w14:textId="77777777" w:rsidR="00CE2BCC" w:rsidRPr="008276BD" w:rsidRDefault="00CE2BCC" w:rsidP="00CE2BCC">
            <w:pPr>
              <w:spacing w:after="0"/>
              <w:rPr>
                <w:sz w:val="18"/>
                <w:szCs w:val="18"/>
                <w:lang w:val="en-GB"/>
              </w:rPr>
            </w:pPr>
            <w:r w:rsidRPr="008276BD">
              <w:rPr>
                <w:sz w:val="18"/>
                <w:szCs w:val="18"/>
                <w:lang w:val="en-GB"/>
              </w:rPr>
              <w:t xml:space="preserve">At the mid-point of project implementation. </w:t>
            </w:r>
          </w:p>
        </w:tc>
      </w:tr>
      <w:tr w:rsidR="00CE2BCC" w:rsidRPr="008276BD" w14:paraId="7103AB2C" w14:textId="77777777" w:rsidTr="00CE2BCC">
        <w:trPr>
          <w:jc w:val="center"/>
        </w:trPr>
        <w:tc>
          <w:tcPr>
            <w:tcW w:w="1169" w:type="pct"/>
          </w:tcPr>
          <w:p w14:paraId="3142053B" w14:textId="77777777" w:rsidR="00CE2BCC" w:rsidRPr="008276BD" w:rsidRDefault="00CE2BCC" w:rsidP="00CE2BCC">
            <w:pPr>
              <w:spacing w:after="0"/>
              <w:rPr>
                <w:sz w:val="18"/>
                <w:szCs w:val="18"/>
                <w:lang w:val="en-GB"/>
              </w:rPr>
            </w:pPr>
            <w:r w:rsidRPr="008276BD">
              <w:rPr>
                <w:sz w:val="18"/>
                <w:szCs w:val="18"/>
                <w:lang w:val="en-GB"/>
              </w:rPr>
              <w:t>Final  Evaluation</w:t>
            </w:r>
          </w:p>
        </w:tc>
        <w:tc>
          <w:tcPr>
            <w:tcW w:w="1415" w:type="pct"/>
          </w:tcPr>
          <w:p w14:paraId="4CCF681F" w14:textId="77777777" w:rsidR="00CE2BCC" w:rsidRPr="008276BD" w:rsidRDefault="00CE2BCC" w:rsidP="00035100">
            <w:pPr>
              <w:numPr>
                <w:ilvl w:val="0"/>
                <w:numId w:val="11"/>
              </w:numPr>
              <w:spacing w:after="0"/>
              <w:ind w:left="0" w:firstLine="0"/>
              <w:rPr>
                <w:sz w:val="18"/>
                <w:szCs w:val="18"/>
                <w:lang w:val="en-GB"/>
              </w:rPr>
            </w:pPr>
            <w:r w:rsidRPr="008276BD">
              <w:rPr>
                <w:sz w:val="18"/>
                <w:szCs w:val="18"/>
                <w:lang w:val="en-GB"/>
              </w:rPr>
              <w:t>PM and team</w:t>
            </w:r>
          </w:p>
          <w:p w14:paraId="4BDA563C" w14:textId="77777777" w:rsidR="00CE2BCC" w:rsidRPr="008276BD" w:rsidRDefault="00CE2BCC" w:rsidP="00035100">
            <w:pPr>
              <w:numPr>
                <w:ilvl w:val="0"/>
                <w:numId w:val="11"/>
              </w:numPr>
              <w:spacing w:after="0"/>
              <w:ind w:left="0" w:firstLine="0"/>
              <w:rPr>
                <w:sz w:val="18"/>
                <w:szCs w:val="18"/>
                <w:lang w:val="en-GB"/>
              </w:rPr>
            </w:pPr>
            <w:r w:rsidRPr="008276BD">
              <w:rPr>
                <w:sz w:val="18"/>
                <w:szCs w:val="18"/>
                <w:lang w:val="en-GB"/>
              </w:rPr>
              <w:t>UNDP CO</w:t>
            </w:r>
          </w:p>
          <w:p w14:paraId="122B27FF" w14:textId="77777777" w:rsidR="00CE2BCC" w:rsidRPr="008276BD" w:rsidRDefault="00CE2BCC" w:rsidP="00035100">
            <w:pPr>
              <w:numPr>
                <w:ilvl w:val="0"/>
                <w:numId w:val="11"/>
              </w:numPr>
              <w:spacing w:after="0"/>
              <w:ind w:left="0" w:firstLine="0"/>
              <w:rPr>
                <w:sz w:val="18"/>
                <w:szCs w:val="18"/>
                <w:lang w:val="en-GB"/>
              </w:rPr>
            </w:pPr>
            <w:r w:rsidRPr="008276BD">
              <w:rPr>
                <w:sz w:val="18"/>
                <w:szCs w:val="18"/>
                <w:lang w:val="en-GB"/>
              </w:rPr>
              <w:t>UNDP RCU</w:t>
            </w:r>
          </w:p>
          <w:p w14:paraId="1CAA2034" w14:textId="77777777" w:rsidR="00CE2BCC" w:rsidRPr="008276BD" w:rsidRDefault="00CE2BCC" w:rsidP="00035100">
            <w:pPr>
              <w:numPr>
                <w:ilvl w:val="0"/>
                <w:numId w:val="11"/>
              </w:numPr>
              <w:spacing w:after="0"/>
              <w:rPr>
                <w:sz w:val="18"/>
                <w:szCs w:val="18"/>
                <w:lang w:val="en-GB"/>
              </w:rPr>
            </w:pPr>
            <w:r w:rsidRPr="008276BD">
              <w:rPr>
                <w:sz w:val="18"/>
                <w:szCs w:val="18"/>
                <w:lang w:val="en-GB"/>
              </w:rPr>
              <w:t>External Consultants (i.e. evaluation team)</w:t>
            </w:r>
          </w:p>
        </w:tc>
        <w:tc>
          <w:tcPr>
            <w:tcW w:w="1247" w:type="pct"/>
          </w:tcPr>
          <w:p w14:paraId="45A23811" w14:textId="77777777" w:rsidR="00CE2BCC" w:rsidRPr="008276BD" w:rsidRDefault="00CE2BCC" w:rsidP="00CE2BCC">
            <w:pPr>
              <w:tabs>
                <w:tab w:val="center" w:pos="1216"/>
              </w:tabs>
              <w:spacing w:after="0"/>
              <w:rPr>
                <w:sz w:val="18"/>
                <w:szCs w:val="18"/>
                <w:lang w:val="en-GB"/>
              </w:rPr>
            </w:pPr>
            <w:r w:rsidRPr="008276BD">
              <w:rPr>
                <w:sz w:val="18"/>
                <w:szCs w:val="18"/>
                <w:lang w:val="en-GB"/>
              </w:rPr>
              <w:t>Indicative cost : US$ 28,000</w:t>
            </w:r>
            <w:r w:rsidRPr="008276BD">
              <w:rPr>
                <w:sz w:val="18"/>
                <w:szCs w:val="18"/>
                <w:lang w:val="en-GB"/>
              </w:rPr>
              <w:tab/>
            </w:r>
          </w:p>
        </w:tc>
        <w:tc>
          <w:tcPr>
            <w:tcW w:w="1169" w:type="pct"/>
          </w:tcPr>
          <w:p w14:paraId="7B4DC175" w14:textId="77777777" w:rsidR="00CE2BCC" w:rsidRPr="008276BD" w:rsidRDefault="00CE2BCC" w:rsidP="00CE2BCC">
            <w:pPr>
              <w:spacing w:after="0"/>
              <w:rPr>
                <w:sz w:val="18"/>
                <w:szCs w:val="18"/>
                <w:lang w:val="en-GB"/>
              </w:rPr>
            </w:pPr>
            <w:r w:rsidRPr="008276BD">
              <w:rPr>
                <w:sz w:val="18"/>
                <w:szCs w:val="18"/>
                <w:lang w:val="en-GB"/>
              </w:rPr>
              <w:t>At least three months before the end of project implementation</w:t>
            </w:r>
          </w:p>
        </w:tc>
      </w:tr>
      <w:tr w:rsidR="00CE2BCC" w:rsidRPr="008276BD" w14:paraId="1E65E991" w14:textId="77777777" w:rsidTr="00CE2BCC">
        <w:trPr>
          <w:jc w:val="center"/>
        </w:trPr>
        <w:tc>
          <w:tcPr>
            <w:tcW w:w="1169" w:type="pct"/>
          </w:tcPr>
          <w:p w14:paraId="34CAB8FC" w14:textId="77777777" w:rsidR="00CE2BCC" w:rsidRPr="008276BD" w:rsidRDefault="00CE2BCC" w:rsidP="00CE2BCC">
            <w:pPr>
              <w:spacing w:after="0"/>
              <w:rPr>
                <w:sz w:val="18"/>
                <w:szCs w:val="18"/>
                <w:lang w:val="en-GB"/>
              </w:rPr>
            </w:pPr>
            <w:r w:rsidRPr="008276BD">
              <w:rPr>
                <w:sz w:val="18"/>
                <w:szCs w:val="18"/>
                <w:lang w:val="en-GB"/>
              </w:rPr>
              <w:t>Project Terminal Report</w:t>
            </w:r>
          </w:p>
        </w:tc>
        <w:tc>
          <w:tcPr>
            <w:tcW w:w="1415" w:type="pct"/>
            <w:vAlign w:val="center"/>
          </w:tcPr>
          <w:p w14:paraId="60277B14" w14:textId="77777777" w:rsidR="00CE2BCC" w:rsidRPr="008276BD" w:rsidRDefault="00CE2BCC" w:rsidP="00035100">
            <w:pPr>
              <w:numPr>
                <w:ilvl w:val="0"/>
                <w:numId w:val="14"/>
              </w:numPr>
              <w:spacing w:after="0"/>
              <w:ind w:left="0" w:firstLine="0"/>
              <w:rPr>
                <w:sz w:val="18"/>
                <w:szCs w:val="18"/>
                <w:lang w:val="en-GB"/>
              </w:rPr>
            </w:pPr>
            <w:r w:rsidRPr="008276BD">
              <w:rPr>
                <w:sz w:val="18"/>
                <w:szCs w:val="18"/>
                <w:lang w:val="en-GB"/>
              </w:rPr>
              <w:t xml:space="preserve">PM and team </w:t>
            </w:r>
          </w:p>
          <w:p w14:paraId="65A99ECE" w14:textId="77777777" w:rsidR="00CE2BCC" w:rsidRPr="008276BD" w:rsidRDefault="00CE2BCC" w:rsidP="00035100">
            <w:pPr>
              <w:numPr>
                <w:ilvl w:val="0"/>
                <w:numId w:val="14"/>
              </w:numPr>
              <w:spacing w:after="0"/>
              <w:ind w:left="0" w:firstLine="0"/>
              <w:rPr>
                <w:sz w:val="18"/>
                <w:szCs w:val="18"/>
                <w:lang w:val="en-GB"/>
              </w:rPr>
            </w:pPr>
            <w:r w:rsidRPr="008276BD">
              <w:rPr>
                <w:sz w:val="18"/>
                <w:szCs w:val="18"/>
                <w:lang w:val="en-GB"/>
              </w:rPr>
              <w:t>UNDP CO</w:t>
            </w:r>
          </w:p>
        </w:tc>
        <w:tc>
          <w:tcPr>
            <w:tcW w:w="1247" w:type="pct"/>
            <w:vAlign w:val="center"/>
          </w:tcPr>
          <w:p w14:paraId="373E3E4C" w14:textId="77777777" w:rsidR="00CE2BCC" w:rsidRPr="008276BD" w:rsidRDefault="00CE2BCC" w:rsidP="00CE2BCC">
            <w:pPr>
              <w:spacing w:after="0"/>
              <w:rPr>
                <w:sz w:val="18"/>
                <w:szCs w:val="18"/>
                <w:lang w:val="en-GB"/>
              </w:rPr>
            </w:pPr>
            <w:r w:rsidRPr="008276BD">
              <w:rPr>
                <w:sz w:val="18"/>
                <w:szCs w:val="18"/>
                <w:lang w:val="en-GB"/>
              </w:rPr>
              <w:t>None</w:t>
            </w:r>
          </w:p>
        </w:tc>
        <w:tc>
          <w:tcPr>
            <w:tcW w:w="1169" w:type="pct"/>
          </w:tcPr>
          <w:p w14:paraId="69E8ADF1" w14:textId="77777777" w:rsidR="00CE2BCC" w:rsidRPr="008276BD" w:rsidRDefault="00CE2BCC" w:rsidP="00CE2BCC">
            <w:pPr>
              <w:spacing w:after="0"/>
              <w:rPr>
                <w:sz w:val="18"/>
                <w:szCs w:val="18"/>
                <w:lang w:val="en-GB"/>
              </w:rPr>
            </w:pPr>
            <w:r w:rsidRPr="008276BD">
              <w:rPr>
                <w:sz w:val="18"/>
                <w:szCs w:val="18"/>
                <w:lang w:val="en-GB"/>
              </w:rPr>
              <w:t>At least three months before the end of the project</w:t>
            </w:r>
          </w:p>
        </w:tc>
      </w:tr>
      <w:tr w:rsidR="00CE2BCC" w:rsidRPr="008276BD" w14:paraId="5C45D5E8" w14:textId="77777777" w:rsidTr="00CE2BCC">
        <w:trPr>
          <w:jc w:val="center"/>
        </w:trPr>
        <w:tc>
          <w:tcPr>
            <w:tcW w:w="1169" w:type="pct"/>
          </w:tcPr>
          <w:p w14:paraId="46BE328C" w14:textId="77777777" w:rsidR="00CE2BCC" w:rsidRPr="008276BD" w:rsidRDefault="00CE2BCC" w:rsidP="00CE2BCC">
            <w:pPr>
              <w:spacing w:after="0"/>
              <w:rPr>
                <w:sz w:val="18"/>
                <w:szCs w:val="18"/>
                <w:lang w:val="en-GB"/>
              </w:rPr>
            </w:pPr>
            <w:r w:rsidRPr="008276BD">
              <w:rPr>
                <w:sz w:val="18"/>
                <w:szCs w:val="18"/>
                <w:lang w:val="en-GB"/>
              </w:rPr>
              <w:t xml:space="preserve">Micro Assessment </w:t>
            </w:r>
          </w:p>
        </w:tc>
        <w:tc>
          <w:tcPr>
            <w:tcW w:w="1415" w:type="pct"/>
            <w:vAlign w:val="center"/>
          </w:tcPr>
          <w:p w14:paraId="09A5FAA8" w14:textId="77777777" w:rsidR="00CE2BCC" w:rsidRPr="008276BD" w:rsidRDefault="00CE2BCC" w:rsidP="00035100">
            <w:pPr>
              <w:numPr>
                <w:ilvl w:val="0"/>
                <w:numId w:val="12"/>
              </w:numPr>
              <w:spacing w:after="0"/>
              <w:ind w:left="0" w:firstLine="0"/>
              <w:rPr>
                <w:sz w:val="18"/>
                <w:szCs w:val="18"/>
                <w:lang w:val="en-GB"/>
              </w:rPr>
            </w:pPr>
            <w:r w:rsidRPr="008276BD">
              <w:rPr>
                <w:sz w:val="18"/>
                <w:szCs w:val="18"/>
                <w:lang w:val="en-GB"/>
              </w:rPr>
              <w:t>UNDP CO</w:t>
            </w:r>
          </w:p>
          <w:p w14:paraId="3F8DB1AF" w14:textId="77777777" w:rsidR="00CE2BCC" w:rsidRPr="008276BD" w:rsidRDefault="00CE2BCC" w:rsidP="00035100">
            <w:pPr>
              <w:numPr>
                <w:ilvl w:val="0"/>
                <w:numId w:val="12"/>
              </w:numPr>
              <w:spacing w:after="0"/>
              <w:ind w:left="0" w:firstLine="0"/>
              <w:rPr>
                <w:sz w:val="18"/>
                <w:szCs w:val="18"/>
                <w:lang w:val="en-GB"/>
              </w:rPr>
            </w:pPr>
            <w:r w:rsidRPr="008276BD">
              <w:rPr>
                <w:sz w:val="18"/>
                <w:szCs w:val="18"/>
                <w:lang w:val="en-GB"/>
              </w:rPr>
              <w:t>PM and team</w:t>
            </w:r>
          </w:p>
        </w:tc>
        <w:tc>
          <w:tcPr>
            <w:tcW w:w="1247" w:type="pct"/>
            <w:vAlign w:val="center"/>
          </w:tcPr>
          <w:p w14:paraId="39E65852" w14:textId="7905B016" w:rsidR="00CE2BCC" w:rsidRPr="008276BD" w:rsidRDefault="00CE2BCC" w:rsidP="00CE2BCC">
            <w:pPr>
              <w:spacing w:after="0"/>
              <w:rPr>
                <w:sz w:val="18"/>
                <w:szCs w:val="18"/>
                <w:lang w:val="en-GB"/>
              </w:rPr>
            </w:pPr>
            <w:r w:rsidRPr="008276BD">
              <w:rPr>
                <w:sz w:val="18"/>
                <w:szCs w:val="18"/>
                <w:lang w:val="en-GB"/>
              </w:rPr>
              <w:t>Indicative cost per year: US$ 3,100</w:t>
            </w:r>
          </w:p>
        </w:tc>
        <w:tc>
          <w:tcPr>
            <w:tcW w:w="1169" w:type="pct"/>
          </w:tcPr>
          <w:p w14:paraId="54D72225" w14:textId="77777777" w:rsidR="00CE2BCC" w:rsidRPr="008276BD" w:rsidRDefault="00CE2BCC" w:rsidP="00CE2BCC">
            <w:pPr>
              <w:spacing w:after="0"/>
              <w:rPr>
                <w:sz w:val="18"/>
                <w:szCs w:val="18"/>
                <w:lang w:val="en-GB"/>
              </w:rPr>
            </w:pPr>
            <w:r w:rsidRPr="008276BD">
              <w:rPr>
                <w:sz w:val="18"/>
                <w:szCs w:val="18"/>
                <w:lang w:val="en-GB"/>
              </w:rPr>
              <w:t>Year 1</w:t>
            </w:r>
          </w:p>
        </w:tc>
      </w:tr>
      <w:tr w:rsidR="00CE2BCC" w:rsidRPr="008276BD" w14:paraId="3E829F04" w14:textId="77777777" w:rsidTr="00CE2BCC">
        <w:trPr>
          <w:jc w:val="center"/>
        </w:trPr>
        <w:tc>
          <w:tcPr>
            <w:tcW w:w="1169" w:type="pct"/>
          </w:tcPr>
          <w:p w14:paraId="7E2C17C5" w14:textId="77777777" w:rsidR="00CE2BCC" w:rsidRPr="008276BD" w:rsidRDefault="00CE2BCC" w:rsidP="00CE2BCC">
            <w:pPr>
              <w:spacing w:after="0"/>
              <w:rPr>
                <w:sz w:val="18"/>
                <w:szCs w:val="18"/>
                <w:lang w:val="en-GB"/>
              </w:rPr>
            </w:pPr>
            <w:r w:rsidRPr="008276BD">
              <w:rPr>
                <w:sz w:val="18"/>
                <w:szCs w:val="18"/>
                <w:lang w:val="en-GB"/>
              </w:rPr>
              <w:t xml:space="preserve">Audit </w:t>
            </w:r>
          </w:p>
        </w:tc>
        <w:tc>
          <w:tcPr>
            <w:tcW w:w="1415" w:type="pct"/>
            <w:vAlign w:val="center"/>
          </w:tcPr>
          <w:p w14:paraId="7C98CF62" w14:textId="77777777" w:rsidR="00CE2BCC" w:rsidRPr="008276BD" w:rsidRDefault="00CE2BCC" w:rsidP="00035100">
            <w:pPr>
              <w:numPr>
                <w:ilvl w:val="0"/>
                <w:numId w:val="12"/>
              </w:numPr>
              <w:spacing w:after="0"/>
              <w:ind w:left="0" w:firstLine="0"/>
              <w:rPr>
                <w:sz w:val="18"/>
                <w:szCs w:val="18"/>
                <w:lang w:val="en-GB"/>
              </w:rPr>
            </w:pPr>
            <w:r w:rsidRPr="008276BD">
              <w:rPr>
                <w:sz w:val="18"/>
                <w:szCs w:val="18"/>
                <w:lang w:val="en-GB"/>
              </w:rPr>
              <w:t>UNDP CO</w:t>
            </w:r>
          </w:p>
          <w:p w14:paraId="0D58D552" w14:textId="77777777" w:rsidR="00CE2BCC" w:rsidRPr="008276BD" w:rsidRDefault="00CE2BCC" w:rsidP="00035100">
            <w:pPr>
              <w:numPr>
                <w:ilvl w:val="0"/>
                <w:numId w:val="12"/>
              </w:numPr>
              <w:spacing w:after="0"/>
              <w:ind w:left="0" w:firstLine="0"/>
              <w:rPr>
                <w:sz w:val="18"/>
                <w:szCs w:val="18"/>
                <w:lang w:val="en-GB"/>
              </w:rPr>
            </w:pPr>
            <w:r w:rsidRPr="008276BD">
              <w:rPr>
                <w:sz w:val="18"/>
                <w:szCs w:val="18"/>
                <w:lang w:val="en-GB"/>
              </w:rPr>
              <w:t xml:space="preserve">PM and team </w:t>
            </w:r>
          </w:p>
        </w:tc>
        <w:tc>
          <w:tcPr>
            <w:tcW w:w="1247" w:type="pct"/>
            <w:vAlign w:val="center"/>
          </w:tcPr>
          <w:p w14:paraId="23FC61DD" w14:textId="6A413B98" w:rsidR="00CE2BCC" w:rsidRPr="008276BD" w:rsidRDefault="00CE2BCC" w:rsidP="00CE2BCC">
            <w:pPr>
              <w:spacing w:after="0"/>
              <w:rPr>
                <w:sz w:val="18"/>
                <w:szCs w:val="18"/>
                <w:lang w:val="en-GB"/>
              </w:rPr>
            </w:pPr>
            <w:r w:rsidRPr="008276BD">
              <w:rPr>
                <w:sz w:val="18"/>
                <w:szCs w:val="18"/>
                <w:lang w:val="en-GB"/>
              </w:rPr>
              <w:t>Indicative cost per year: US$ 6,000</w:t>
            </w:r>
          </w:p>
        </w:tc>
        <w:tc>
          <w:tcPr>
            <w:tcW w:w="1169" w:type="pct"/>
          </w:tcPr>
          <w:p w14:paraId="2443222B" w14:textId="77777777" w:rsidR="00CE2BCC" w:rsidRPr="008276BD" w:rsidRDefault="00CE2BCC" w:rsidP="00CE2BCC">
            <w:pPr>
              <w:spacing w:after="0"/>
              <w:rPr>
                <w:sz w:val="18"/>
                <w:szCs w:val="18"/>
                <w:lang w:val="en-GB"/>
              </w:rPr>
            </w:pPr>
            <w:r w:rsidRPr="008276BD">
              <w:rPr>
                <w:sz w:val="18"/>
                <w:szCs w:val="18"/>
                <w:lang w:val="en-GB"/>
              </w:rPr>
              <w:t>Year 3</w:t>
            </w:r>
          </w:p>
        </w:tc>
      </w:tr>
      <w:tr w:rsidR="00CE2BCC" w:rsidRPr="008276BD" w14:paraId="23BC5C76" w14:textId="77777777" w:rsidTr="00CE2BCC">
        <w:trPr>
          <w:jc w:val="center"/>
        </w:trPr>
        <w:tc>
          <w:tcPr>
            <w:tcW w:w="1169" w:type="pct"/>
            <w:tcBorders>
              <w:bottom w:val="single" w:sz="4" w:space="0" w:color="auto"/>
            </w:tcBorders>
          </w:tcPr>
          <w:p w14:paraId="341B3CA9" w14:textId="77777777" w:rsidR="00CE2BCC" w:rsidRPr="008276BD" w:rsidRDefault="00CE2BCC" w:rsidP="00CE2BCC">
            <w:pPr>
              <w:spacing w:after="0"/>
              <w:rPr>
                <w:sz w:val="18"/>
                <w:szCs w:val="18"/>
                <w:lang w:val="en-GB"/>
              </w:rPr>
            </w:pPr>
            <w:r w:rsidRPr="008276BD">
              <w:rPr>
                <w:sz w:val="18"/>
                <w:szCs w:val="18"/>
                <w:lang w:val="en-GB"/>
              </w:rPr>
              <w:t xml:space="preserve">Visits to field sites </w:t>
            </w:r>
          </w:p>
        </w:tc>
        <w:tc>
          <w:tcPr>
            <w:tcW w:w="1415" w:type="pct"/>
            <w:tcBorders>
              <w:bottom w:val="single" w:sz="4" w:space="0" w:color="auto"/>
            </w:tcBorders>
            <w:vAlign w:val="center"/>
          </w:tcPr>
          <w:p w14:paraId="13F301EE" w14:textId="77777777" w:rsidR="00CE2BCC" w:rsidRPr="008276BD" w:rsidRDefault="00CE2BCC" w:rsidP="00035100">
            <w:pPr>
              <w:numPr>
                <w:ilvl w:val="0"/>
                <w:numId w:val="13"/>
              </w:numPr>
              <w:spacing w:after="0"/>
              <w:ind w:left="0" w:firstLine="0"/>
              <w:rPr>
                <w:sz w:val="18"/>
                <w:szCs w:val="18"/>
                <w:lang w:val="en-GB"/>
              </w:rPr>
            </w:pPr>
            <w:r w:rsidRPr="008276BD">
              <w:rPr>
                <w:sz w:val="18"/>
                <w:szCs w:val="18"/>
                <w:lang w:val="en-GB"/>
              </w:rPr>
              <w:t xml:space="preserve">UNDP CO </w:t>
            </w:r>
          </w:p>
          <w:p w14:paraId="6C9DB577" w14:textId="77777777" w:rsidR="00CE2BCC" w:rsidRPr="008276BD" w:rsidRDefault="00CE2BCC" w:rsidP="00035100">
            <w:pPr>
              <w:numPr>
                <w:ilvl w:val="0"/>
                <w:numId w:val="13"/>
              </w:numPr>
              <w:spacing w:after="0"/>
              <w:ind w:left="0" w:firstLine="0"/>
              <w:rPr>
                <w:sz w:val="18"/>
                <w:szCs w:val="18"/>
                <w:lang w:val="en-GB"/>
              </w:rPr>
            </w:pPr>
            <w:r w:rsidRPr="008276BD">
              <w:rPr>
                <w:sz w:val="18"/>
                <w:szCs w:val="18"/>
                <w:lang w:val="en-GB"/>
              </w:rPr>
              <w:t>UNDP RCU (as appropriate)</w:t>
            </w:r>
          </w:p>
          <w:p w14:paraId="7947844C" w14:textId="77777777" w:rsidR="00CE2BCC" w:rsidRPr="008276BD" w:rsidRDefault="00CE2BCC" w:rsidP="00035100">
            <w:pPr>
              <w:numPr>
                <w:ilvl w:val="0"/>
                <w:numId w:val="13"/>
              </w:numPr>
              <w:spacing w:after="0"/>
              <w:ind w:left="0" w:firstLine="0"/>
              <w:rPr>
                <w:sz w:val="18"/>
                <w:szCs w:val="18"/>
                <w:lang w:val="en-GB"/>
              </w:rPr>
            </w:pPr>
            <w:r w:rsidRPr="008276BD">
              <w:rPr>
                <w:sz w:val="18"/>
                <w:szCs w:val="18"/>
                <w:lang w:val="en-GB"/>
              </w:rPr>
              <w:t>Government representatives</w:t>
            </w:r>
          </w:p>
        </w:tc>
        <w:tc>
          <w:tcPr>
            <w:tcW w:w="1247" w:type="pct"/>
            <w:tcBorders>
              <w:bottom w:val="single" w:sz="4" w:space="0" w:color="auto"/>
            </w:tcBorders>
            <w:vAlign w:val="center"/>
          </w:tcPr>
          <w:p w14:paraId="47AB515E" w14:textId="77777777" w:rsidR="00CE2BCC" w:rsidRPr="008276BD" w:rsidRDefault="00CE2BCC" w:rsidP="00CE2BCC">
            <w:pPr>
              <w:spacing w:after="0"/>
              <w:rPr>
                <w:sz w:val="18"/>
                <w:szCs w:val="18"/>
                <w:lang w:val="en-GB"/>
              </w:rPr>
            </w:pPr>
            <w:r w:rsidRPr="008276BD">
              <w:rPr>
                <w:sz w:val="18"/>
                <w:szCs w:val="18"/>
                <w:lang w:val="en-GB"/>
              </w:rPr>
              <w:t xml:space="preserve">For GEF supported projects, paid from IA fees and operational budget </w:t>
            </w:r>
          </w:p>
        </w:tc>
        <w:tc>
          <w:tcPr>
            <w:tcW w:w="1169" w:type="pct"/>
            <w:tcBorders>
              <w:bottom w:val="single" w:sz="4" w:space="0" w:color="auto"/>
            </w:tcBorders>
          </w:tcPr>
          <w:p w14:paraId="125D636F" w14:textId="77777777" w:rsidR="00CE2BCC" w:rsidRPr="008276BD" w:rsidRDefault="00CE2BCC" w:rsidP="00CE2BCC">
            <w:pPr>
              <w:spacing w:after="0"/>
              <w:rPr>
                <w:sz w:val="18"/>
                <w:szCs w:val="18"/>
                <w:lang w:val="en-GB"/>
              </w:rPr>
            </w:pPr>
            <w:r w:rsidRPr="008276BD">
              <w:rPr>
                <w:sz w:val="18"/>
                <w:szCs w:val="18"/>
                <w:lang w:val="en-GB"/>
              </w:rPr>
              <w:t>Yearly</w:t>
            </w:r>
          </w:p>
        </w:tc>
      </w:tr>
      <w:tr w:rsidR="00CE2BCC" w:rsidRPr="008276BD" w14:paraId="16E83A3D" w14:textId="77777777" w:rsidTr="00CE2BCC">
        <w:trPr>
          <w:cantSplit/>
          <w:trHeight w:val="583"/>
          <w:jc w:val="center"/>
        </w:trPr>
        <w:tc>
          <w:tcPr>
            <w:tcW w:w="2584" w:type="pct"/>
            <w:gridSpan w:val="2"/>
            <w:shd w:val="clear" w:color="auto" w:fill="E6E6E6"/>
          </w:tcPr>
          <w:p w14:paraId="0C33EB1E" w14:textId="77777777" w:rsidR="00CE2BCC" w:rsidRPr="008276BD" w:rsidRDefault="00CE2BCC" w:rsidP="00CE2BCC">
            <w:pPr>
              <w:spacing w:after="0"/>
              <w:rPr>
                <w:b/>
                <w:sz w:val="18"/>
                <w:szCs w:val="18"/>
                <w:lang w:val="en-GB"/>
              </w:rPr>
            </w:pPr>
            <w:r w:rsidRPr="008276BD">
              <w:rPr>
                <w:b/>
                <w:sz w:val="18"/>
                <w:szCs w:val="18"/>
                <w:lang w:val="en-GB"/>
              </w:rPr>
              <w:t xml:space="preserve">TOTAL indicative COST </w:t>
            </w:r>
          </w:p>
          <w:p w14:paraId="3ECFA5FB" w14:textId="77777777" w:rsidR="00CE2BCC" w:rsidRPr="008276BD" w:rsidRDefault="00CE2BCC" w:rsidP="00CE2BCC">
            <w:pPr>
              <w:spacing w:after="0"/>
              <w:rPr>
                <w:sz w:val="18"/>
                <w:szCs w:val="18"/>
                <w:lang w:val="en-GB"/>
              </w:rPr>
            </w:pPr>
            <w:r w:rsidRPr="008276BD">
              <w:rPr>
                <w:sz w:val="18"/>
                <w:szCs w:val="18"/>
                <w:lang w:val="en-GB"/>
              </w:rPr>
              <w:t xml:space="preserve">Excluding project team staff time and UNDP staff and travel expenses </w:t>
            </w:r>
          </w:p>
        </w:tc>
        <w:tc>
          <w:tcPr>
            <w:tcW w:w="1247" w:type="pct"/>
            <w:shd w:val="clear" w:color="auto" w:fill="E6E6E6"/>
            <w:vAlign w:val="center"/>
          </w:tcPr>
          <w:p w14:paraId="3F1F5DFC" w14:textId="72F6B04E" w:rsidR="00CE2BCC" w:rsidRPr="008276BD" w:rsidRDefault="00DB5688" w:rsidP="00CE2BCC">
            <w:pPr>
              <w:spacing w:after="0"/>
              <w:rPr>
                <w:sz w:val="18"/>
                <w:szCs w:val="18"/>
                <w:lang w:val="en-GB"/>
              </w:rPr>
            </w:pPr>
            <w:r w:rsidRPr="008276BD">
              <w:rPr>
                <w:sz w:val="18"/>
                <w:szCs w:val="18"/>
                <w:lang w:val="en-GB"/>
              </w:rPr>
              <w:t xml:space="preserve"> US$ 7</w:t>
            </w:r>
            <w:r w:rsidR="00CE2BCC" w:rsidRPr="008276BD">
              <w:rPr>
                <w:sz w:val="18"/>
                <w:szCs w:val="18"/>
                <w:lang w:val="en-GB"/>
              </w:rPr>
              <w:t>5,100</w:t>
            </w:r>
          </w:p>
        </w:tc>
        <w:tc>
          <w:tcPr>
            <w:tcW w:w="1169" w:type="pct"/>
            <w:shd w:val="clear" w:color="auto" w:fill="E6E6E6"/>
          </w:tcPr>
          <w:p w14:paraId="3165512F" w14:textId="77777777" w:rsidR="00CE2BCC" w:rsidRPr="008276BD" w:rsidRDefault="00CE2BCC" w:rsidP="00CE2BCC">
            <w:pPr>
              <w:spacing w:after="0"/>
              <w:rPr>
                <w:sz w:val="18"/>
                <w:szCs w:val="18"/>
                <w:lang w:val="en-GB"/>
              </w:rPr>
            </w:pPr>
          </w:p>
        </w:tc>
      </w:tr>
    </w:tbl>
    <w:p w14:paraId="06CEA68E" w14:textId="77777777" w:rsidR="009B23A6" w:rsidRPr="008276BD" w:rsidRDefault="00E3549E">
      <w:pPr>
        <w:spacing w:after="0"/>
        <w:rPr>
          <w:rFonts w:eastAsia="Times New Roman"/>
          <w:b/>
          <w:bCs/>
          <w:noProof/>
          <w:color w:val="000000"/>
          <w:lang w:val="en-GB"/>
        </w:rPr>
      </w:pPr>
      <w:r w:rsidRPr="008276BD">
        <w:rPr>
          <w:rFonts w:eastAsia="Times New Roman"/>
          <w:b/>
          <w:bCs/>
          <w:noProof/>
          <w:color w:val="000000"/>
          <w:lang w:val="en-GB"/>
        </w:rPr>
        <w:br w:type="page"/>
      </w:r>
    </w:p>
    <w:p w14:paraId="40D84A09" w14:textId="77777777" w:rsidR="009B23A6" w:rsidRPr="008276BD" w:rsidRDefault="009B23A6" w:rsidP="00B33C34">
      <w:pPr>
        <w:spacing w:after="0"/>
        <w:rPr>
          <w:rFonts w:eastAsia="Times New Roman"/>
          <w:b/>
          <w:caps/>
          <w:color w:val="00B0F0"/>
          <w:u w:val="single"/>
          <w:lang w:val="en-GB"/>
        </w:rPr>
      </w:pPr>
    </w:p>
    <w:p w14:paraId="449D1ACE" w14:textId="77777777" w:rsidR="009B23A6" w:rsidRPr="008276BD" w:rsidRDefault="009B23A6" w:rsidP="00B33C34">
      <w:pPr>
        <w:spacing w:after="0"/>
        <w:rPr>
          <w:rFonts w:eastAsia="Times New Roman"/>
          <w:b/>
          <w:caps/>
          <w:color w:val="00B0F0"/>
          <w:u w:val="single"/>
          <w:lang w:val="en-GB"/>
        </w:rPr>
      </w:pPr>
    </w:p>
    <w:p w14:paraId="5A1A1B04" w14:textId="77777777" w:rsidR="004E6371" w:rsidRPr="008276BD" w:rsidRDefault="004E6371" w:rsidP="00B33C34">
      <w:pPr>
        <w:spacing w:after="0"/>
        <w:rPr>
          <w:rFonts w:eastAsia="Times New Roman"/>
          <w:b/>
          <w:caps/>
          <w:color w:val="00B0F0"/>
          <w:u w:val="single"/>
          <w:lang w:val="en-GB"/>
        </w:rPr>
      </w:pPr>
      <w:r w:rsidRPr="008276BD">
        <w:rPr>
          <w:rFonts w:eastAsia="Times New Roman"/>
          <w:b/>
          <w:caps/>
          <w:color w:val="00B0F0"/>
          <w:u w:val="single"/>
          <w:lang w:val="en-GB"/>
        </w:rPr>
        <w:t>PART iII: Approval/endorsement by gef operational focal point(s) and gef agency(ies)</w:t>
      </w:r>
    </w:p>
    <w:p w14:paraId="368B3B8D" w14:textId="77777777" w:rsidR="004E6371" w:rsidRPr="008276BD" w:rsidRDefault="004E6371" w:rsidP="004E6371">
      <w:pPr>
        <w:tabs>
          <w:tab w:val="center" w:pos="4320"/>
          <w:tab w:val="right" w:pos="8640"/>
        </w:tabs>
        <w:spacing w:after="0"/>
        <w:rPr>
          <w:rFonts w:eastAsia="Times New Roman"/>
          <w:b/>
          <w:caps/>
          <w:u w:val="single"/>
          <w:lang w:val="en-GB"/>
        </w:rPr>
        <w:sectPr w:rsidR="004E6371" w:rsidRPr="008276BD" w:rsidSect="009B5FBF">
          <w:footerReference w:type="default" r:id="rId17"/>
          <w:pgSz w:w="12240" w:h="15840"/>
          <w:pgMar w:top="720" w:right="902" w:bottom="1440" w:left="720" w:header="720" w:footer="720" w:gutter="0"/>
          <w:cols w:space="720"/>
          <w:formProt w:val="0"/>
          <w:docGrid w:linePitch="360"/>
        </w:sectPr>
      </w:pPr>
    </w:p>
    <w:p w14:paraId="1678548F" w14:textId="77777777" w:rsidR="00B33C34" w:rsidRPr="008276BD" w:rsidRDefault="00B33C34" w:rsidP="00B33C34">
      <w:pPr>
        <w:spacing w:before="240" w:after="240"/>
        <w:ind w:left="360"/>
        <w:rPr>
          <w:rFonts w:eastAsia="Times New Roman"/>
          <w:lang w:val="en-GB"/>
        </w:rPr>
      </w:pPr>
    </w:p>
    <w:p w14:paraId="2150BE9A" w14:textId="77777777" w:rsidR="004E6371" w:rsidRPr="008276BD" w:rsidRDefault="004E6371" w:rsidP="008460C5">
      <w:pPr>
        <w:numPr>
          <w:ilvl w:val="0"/>
          <w:numId w:val="4"/>
        </w:numPr>
        <w:spacing w:before="240" w:after="240"/>
        <w:ind w:left="360"/>
        <w:rPr>
          <w:rFonts w:eastAsia="Times New Roman"/>
          <w:lang w:val="en-GB"/>
        </w:rPr>
      </w:pPr>
      <w:r w:rsidRPr="008276BD">
        <w:rPr>
          <w:rFonts w:ascii="Times New Roman Bold" w:eastAsia="Times New Roman" w:hAnsi="Times New Roman Bold"/>
          <w:b/>
          <w:smallCaps/>
          <w:lang w:val="en-GB"/>
        </w:rPr>
        <w:t xml:space="preserve">Record of Endorsement of GEF Operational Focal Point(s) on Behalf of the Government(s): </w:t>
      </w:r>
      <w:r w:rsidRPr="008276BD">
        <w:rPr>
          <w:rFonts w:eastAsia="Times New Roman"/>
          <w:b/>
          <w:bCs/>
          <w:smallCaps/>
          <w:lang w:val="en-GB"/>
        </w:rPr>
        <w:t>):</w:t>
      </w:r>
      <w:r w:rsidRPr="008276BD">
        <w:rPr>
          <w:rFonts w:eastAsia="Times New Roman"/>
          <w:lang w:val="en-GB"/>
        </w:rPr>
        <w:t xml:space="preserve"> (Please attach the</w:t>
      </w:r>
      <w:r w:rsidRPr="008276BD">
        <w:rPr>
          <w:rFonts w:eastAsia="Times New Roman"/>
          <w:color w:val="0000FF"/>
          <w:lang w:val="en-GB"/>
        </w:rPr>
        <w:t xml:space="preserve"> </w:t>
      </w:r>
      <w:hyperlink r:id="rId18" w:history="1">
        <w:r w:rsidRPr="008276BD">
          <w:rPr>
            <w:rFonts w:eastAsia="Times New Roman"/>
            <w:color w:val="0000FF"/>
            <w:u w:val="single"/>
            <w:lang w:val="en-GB"/>
          </w:rPr>
          <w:t>Operational Focal Point endorsement letter(s)</w:t>
        </w:r>
      </w:hyperlink>
      <w:r w:rsidRPr="008276BD">
        <w:rPr>
          <w:rFonts w:eastAsia="Times New Roman"/>
          <w:lang w:val="en-GB"/>
        </w:rPr>
        <w:t xml:space="preserve"> with this form. For SGP, use this </w:t>
      </w:r>
      <w:hyperlink r:id="rId19" w:history="1">
        <w:r w:rsidRPr="008276BD">
          <w:rPr>
            <w:rFonts w:eastAsia="Times New Roman"/>
            <w:color w:val="0000FF"/>
            <w:u w:val="single"/>
            <w:lang w:val="en-GB"/>
          </w:rPr>
          <w:t>OFP endorsement letter)</w:t>
        </w:r>
      </w:hyperlink>
      <w:r w:rsidRPr="008276BD">
        <w:rPr>
          <w:rFonts w:eastAsia="Times New Roman"/>
          <w:lang w:val="en-GB"/>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2700"/>
        <w:gridCol w:w="2610"/>
        <w:gridCol w:w="2340"/>
      </w:tblGrid>
      <w:tr w:rsidR="00BF75AC" w:rsidRPr="008276BD" w14:paraId="11CEF77B" w14:textId="77777777" w:rsidTr="00BF75AC">
        <w:tc>
          <w:tcPr>
            <w:tcW w:w="2700" w:type="dxa"/>
            <w:tcBorders>
              <w:top w:val="single" w:sz="4" w:space="0" w:color="auto"/>
              <w:left w:val="single" w:sz="4" w:space="0" w:color="auto"/>
              <w:bottom w:val="single" w:sz="4" w:space="0" w:color="auto"/>
              <w:right w:val="single" w:sz="4" w:space="0" w:color="auto"/>
            </w:tcBorders>
            <w:hideMark/>
          </w:tcPr>
          <w:p w14:paraId="31ACECD1" w14:textId="77777777" w:rsidR="00BF75AC" w:rsidRPr="008276BD" w:rsidRDefault="00BF75AC">
            <w:pPr>
              <w:spacing w:after="0"/>
              <w:rPr>
                <w:rFonts w:eastAsia="Times New Roman"/>
                <w:b/>
                <w:bCs/>
                <w:smallCaps/>
                <w:sz w:val="20"/>
                <w:szCs w:val="20"/>
                <w:lang w:val="en-GB"/>
              </w:rPr>
            </w:pPr>
            <w:r w:rsidRPr="008276BD">
              <w:rPr>
                <w:rFonts w:eastAsia="Times New Roman"/>
                <w:b/>
                <w:bCs/>
                <w:smallCaps/>
                <w:sz w:val="20"/>
                <w:szCs w:val="20"/>
                <w:lang w:val="en-GB"/>
              </w:rPr>
              <w:t>Name</w:t>
            </w:r>
          </w:p>
        </w:tc>
        <w:tc>
          <w:tcPr>
            <w:tcW w:w="2700" w:type="dxa"/>
            <w:tcBorders>
              <w:top w:val="single" w:sz="4" w:space="0" w:color="auto"/>
              <w:left w:val="single" w:sz="4" w:space="0" w:color="auto"/>
              <w:bottom w:val="single" w:sz="4" w:space="0" w:color="auto"/>
              <w:right w:val="single" w:sz="4" w:space="0" w:color="auto"/>
            </w:tcBorders>
            <w:hideMark/>
          </w:tcPr>
          <w:p w14:paraId="5205E3B8" w14:textId="77777777" w:rsidR="00BF75AC" w:rsidRPr="008276BD" w:rsidRDefault="00BF75AC">
            <w:pPr>
              <w:spacing w:after="0"/>
              <w:rPr>
                <w:rFonts w:eastAsia="Times New Roman"/>
                <w:b/>
                <w:bCs/>
                <w:smallCaps/>
                <w:sz w:val="20"/>
                <w:szCs w:val="20"/>
                <w:lang w:val="en-GB"/>
              </w:rPr>
            </w:pPr>
            <w:r w:rsidRPr="008276BD">
              <w:rPr>
                <w:rFonts w:eastAsia="Times New Roman"/>
                <w:b/>
                <w:bCs/>
                <w:smallCaps/>
                <w:sz w:val="20"/>
                <w:szCs w:val="20"/>
                <w:lang w:val="en-GB"/>
              </w:rPr>
              <w:t>Position</w:t>
            </w:r>
          </w:p>
        </w:tc>
        <w:tc>
          <w:tcPr>
            <w:tcW w:w="2610" w:type="dxa"/>
            <w:tcBorders>
              <w:top w:val="single" w:sz="4" w:space="0" w:color="auto"/>
              <w:left w:val="single" w:sz="4" w:space="0" w:color="auto"/>
              <w:bottom w:val="single" w:sz="4" w:space="0" w:color="auto"/>
              <w:right w:val="single" w:sz="4" w:space="0" w:color="auto"/>
            </w:tcBorders>
            <w:hideMark/>
          </w:tcPr>
          <w:p w14:paraId="46FDE2DC" w14:textId="77777777" w:rsidR="00BF75AC" w:rsidRPr="008276BD" w:rsidRDefault="00BF75AC">
            <w:pPr>
              <w:spacing w:after="0"/>
              <w:rPr>
                <w:rFonts w:eastAsia="Times New Roman"/>
                <w:b/>
                <w:bCs/>
                <w:smallCaps/>
                <w:sz w:val="20"/>
                <w:szCs w:val="20"/>
                <w:lang w:val="en-GB"/>
              </w:rPr>
            </w:pPr>
            <w:r w:rsidRPr="008276BD">
              <w:rPr>
                <w:rFonts w:eastAsia="Times New Roman"/>
                <w:b/>
                <w:bCs/>
                <w:smallCaps/>
                <w:sz w:val="20"/>
                <w:szCs w:val="20"/>
                <w:lang w:val="en-GB"/>
              </w:rPr>
              <w:t>Ministry</w:t>
            </w:r>
          </w:p>
        </w:tc>
        <w:tc>
          <w:tcPr>
            <w:tcW w:w="2340" w:type="dxa"/>
            <w:tcBorders>
              <w:top w:val="single" w:sz="4" w:space="0" w:color="auto"/>
              <w:left w:val="single" w:sz="4" w:space="0" w:color="auto"/>
              <w:bottom w:val="single" w:sz="4" w:space="0" w:color="auto"/>
              <w:right w:val="single" w:sz="4" w:space="0" w:color="auto"/>
            </w:tcBorders>
            <w:hideMark/>
          </w:tcPr>
          <w:p w14:paraId="14F4E3AC" w14:textId="77777777" w:rsidR="00BF75AC" w:rsidRPr="008276BD" w:rsidRDefault="00BF75AC">
            <w:pPr>
              <w:spacing w:after="0"/>
              <w:jc w:val="center"/>
              <w:rPr>
                <w:rFonts w:eastAsia="Times New Roman"/>
                <w:b/>
                <w:sz w:val="20"/>
                <w:szCs w:val="20"/>
                <w:lang w:val="en-GB"/>
              </w:rPr>
            </w:pPr>
            <w:r w:rsidRPr="008276BD">
              <w:rPr>
                <w:rFonts w:eastAsia="Times New Roman"/>
                <w:b/>
                <w:bCs/>
                <w:smallCaps/>
                <w:sz w:val="20"/>
                <w:szCs w:val="20"/>
                <w:lang w:val="en-GB"/>
              </w:rPr>
              <w:t>Date</w:t>
            </w:r>
            <w:r w:rsidRPr="008276BD">
              <w:rPr>
                <w:rFonts w:eastAsia="Times New Roman"/>
                <w:b/>
                <w:sz w:val="20"/>
                <w:szCs w:val="20"/>
                <w:lang w:val="en-GB"/>
              </w:rPr>
              <w:t xml:space="preserve"> </w:t>
            </w:r>
            <w:r w:rsidRPr="008276BD">
              <w:rPr>
                <w:rFonts w:eastAsia="Times New Roman"/>
                <w:i/>
                <w:sz w:val="20"/>
                <w:szCs w:val="20"/>
                <w:lang w:val="en-GB"/>
              </w:rPr>
              <w:t>(MM/dd/yyyy)</w:t>
            </w:r>
          </w:p>
        </w:tc>
      </w:tr>
      <w:tr w:rsidR="00BF75AC" w:rsidRPr="008276BD" w14:paraId="2ADA6D9C" w14:textId="77777777" w:rsidTr="002B3C97">
        <w:tc>
          <w:tcPr>
            <w:tcW w:w="2700" w:type="dxa"/>
            <w:tcBorders>
              <w:top w:val="single" w:sz="4" w:space="0" w:color="auto"/>
              <w:left w:val="single" w:sz="4" w:space="0" w:color="auto"/>
              <w:bottom w:val="single" w:sz="4" w:space="0" w:color="auto"/>
              <w:right w:val="single" w:sz="4" w:space="0" w:color="auto"/>
            </w:tcBorders>
          </w:tcPr>
          <w:p w14:paraId="4BF8F3CA" w14:textId="6F692D16" w:rsidR="00BF75AC" w:rsidRPr="008276BD" w:rsidRDefault="008438C1">
            <w:pPr>
              <w:rPr>
                <w:sz w:val="20"/>
                <w:szCs w:val="20"/>
                <w:lang w:val="en-GB"/>
              </w:rPr>
            </w:pPr>
            <w:r w:rsidRPr="008276BD">
              <w:rPr>
                <w:sz w:val="20"/>
                <w:szCs w:val="20"/>
                <w:lang w:val="en-GB"/>
              </w:rPr>
              <w:t xml:space="preserve">Chote Trachu </w:t>
            </w:r>
          </w:p>
        </w:tc>
        <w:tc>
          <w:tcPr>
            <w:tcW w:w="2700" w:type="dxa"/>
            <w:tcBorders>
              <w:top w:val="single" w:sz="4" w:space="0" w:color="auto"/>
              <w:left w:val="single" w:sz="4" w:space="0" w:color="auto"/>
              <w:bottom w:val="single" w:sz="4" w:space="0" w:color="auto"/>
              <w:right w:val="single" w:sz="4" w:space="0" w:color="auto"/>
            </w:tcBorders>
          </w:tcPr>
          <w:p w14:paraId="28AD5883" w14:textId="77D52857" w:rsidR="00BF75AC" w:rsidRPr="008276BD" w:rsidRDefault="00BD212D">
            <w:pPr>
              <w:rPr>
                <w:sz w:val="20"/>
                <w:szCs w:val="20"/>
                <w:lang w:val="en-GB"/>
              </w:rPr>
            </w:pPr>
            <w:r w:rsidRPr="008276BD">
              <w:rPr>
                <w:sz w:val="20"/>
                <w:szCs w:val="20"/>
                <w:lang w:val="en-GB"/>
              </w:rPr>
              <w:t>Permanent Secretary</w:t>
            </w:r>
          </w:p>
        </w:tc>
        <w:tc>
          <w:tcPr>
            <w:tcW w:w="2610" w:type="dxa"/>
            <w:tcBorders>
              <w:top w:val="single" w:sz="4" w:space="0" w:color="auto"/>
              <w:left w:val="single" w:sz="4" w:space="0" w:color="auto"/>
              <w:bottom w:val="single" w:sz="4" w:space="0" w:color="auto"/>
              <w:right w:val="single" w:sz="4" w:space="0" w:color="auto"/>
            </w:tcBorders>
          </w:tcPr>
          <w:p w14:paraId="1D29620C" w14:textId="47798B4A" w:rsidR="00BF75AC" w:rsidRPr="008276BD" w:rsidRDefault="00BD212D">
            <w:pPr>
              <w:rPr>
                <w:bCs/>
                <w:sz w:val="20"/>
                <w:szCs w:val="20"/>
                <w:lang w:val="en-GB"/>
              </w:rPr>
            </w:pPr>
            <w:r w:rsidRPr="008276BD">
              <w:rPr>
                <w:bCs/>
                <w:sz w:val="20"/>
                <w:szCs w:val="20"/>
                <w:lang w:val="en-GB"/>
              </w:rPr>
              <w:t>Ministry of Natural Resources and Environment</w:t>
            </w:r>
          </w:p>
        </w:tc>
        <w:tc>
          <w:tcPr>
            <w:tcW w:w="2340" w:type="dxa"/>
            <w:tcBorders>
              <w:top w:val="single" w:sz="4" w:space="0" w:color="auto"/>
              <w:left w:val="single" w:sz="4" w:space="0" w:color="auto"/>
              <w:bottom w:val="single" w:sz="4" w:space="0" w:color="auto"/>
              <w:right w:val="single" w:sz="4" w:space="0" w:color="auto"/>
            </w:tcBorders>
          </w:tcPr>
          <w:p w14:paraId="57A332A3" w14:textId="1CE16F20" w:rsidR="00BF75AC" w:rsidRPr="008276BD" w:rsidRDefault="00BD212D" w:rsidP="006B4B22">
            <w:pPr>
              <w:rPr>
                <w:bCs/>
                <w:sz w:val="20"/>
                <w:szCs w:val="20"/>
                <w:lang w:val="en-GB"/>
              </w:rPr>
            </w:pPr>
            <w:r w:rsidRPr="008276BD">
              <w:rPr>
                <w:bCs/>
                <w:sz w:val="20"/>
                <w:szCs w:val="20"/>
                <w:lang w:val="en-GB"/>
              </w:rPr>
              <w:t>19 February 2013</w:t>
            </w:r>
          </w:p>
        </w:tc>
      </w:tr>
    </w:tbl>
    <w:p w14:paraId="18ABBDB6" w14:textId="77777777" w:rsidR="00BF75AC" w:rsidRPr="008276BD" w:rsidRDefault="00BF75AC" w:rsidP="004E6371">
      <w:pPr>
        <w:tabs>
          <w:tab w:val="center" w:pos="4320"/>
          <w:tab w:val="right" w:pos="8640"/>
        </w:tabs>
        <w:spacing w:after="0"/>
        <w:rPr>
          <w:rFonts w:eastAsia="Times New Roman"/>
          <w:b/>
          <w:caps/>
          <w:u w:val="single"/>
          <w:lang w:val="en-GB"/>
        </w:rPr>
        <w:sectPr w:rsidR="00BF75AC" w:rsidRPr="008276BD" w:rsidSect="009B5FBF">
          <w:type w:val="continuous"/>
          <w:pgSz w:w="12240" w:h="15840"/>
          <w:pgMar w:top="720" w:right="902" w:bottom="1440" w:left="720" w:header="720" w:footer="720" w:gutter="0"/>
          <w:cols w:space="720"/>
          <w:docGrid w:linePitch="360"/>
        </w:sectPr>
      </w:pPr>
    </w:p>
    <w:p w14:paraId="1397F78D" w14:textId="77777777" w:rsidR="00B33C34" w:rsidRPr="008276BD" w:rsidRDefault="00B33C34" w:rsidP="004E6371">
      <w:pPr>
        <w:tabs>
          <w:tab w:val="center" w:pos="4320"/>
          <w:tab w:val="right" w:pos="8640"/>
        </w:tabs>
        <w:spacing w:after="0"/>
        <w:rPr>
          <w:rFonts w:eastAsia="Times New Roman"/>
          <w:b/>
          <w:caps/>
          <w:u w:val="single"/>
          <w:lang w:val="en-GB"/>
        </w:rPr>
      </w:pPr>
    </w:p>
    <w:p w14:paraId="48008A27" w14:textId="77777777" w:rsidR="00B33C34" w:rsidRPr="008276BD" w:rsidRDefault="00B33C34" w:rsidP="004E6371">
      <w:pPr>
        <w:tabs>
          <w:tab w:val="center" w:pos="4320"/>
          <w:tab w:val="right" w:pos="8640"/>
        </w:tabs>
        <w:spacing w:after="0"/>
        <w:rPr>
          <w:rFonts w:eastAsia="Times New Roman"/>
          <w:b/>
          <w:caps/>
          <w:u w:val="single"/>
          <w:lang w:val="en-GB"/>
        </w:rPr>
      </w:pPr>
    </w:p>
    <w:p w14:paraId="57C0E145" w14:textId="77777777" w:rsidR="00B33C34" w:rsidRPr="008276BD" w:rsidRDefault="00B33C34" w:rsidP="004E6371">
      <w:pPr>
        <w:tabs>
          <w:tab w:val="center" w:pos="4320"/>
          <w:tab w:val="right" w:pos="8640"/>
        </w:tabs>
        <w:spacing w:after="0"/>
        <w:rPr>
          <w:rFonts w:eastAsia="Times New Roman"/>
          <w:b/>
          <w:caps/>
          <w:u w:val="single"/>
          <w:lang w:val="en-GB"/>
        </w:rPr>
        <w:sectPr w:rsidR="00B33C34" w:rsidRPr="008276BD" w:rsidSect="009B5FBF">
          <w:type w:val="continuous"/>
          <w:pgSz w:w="12240" w:h="15840"/>
          <w:pgMar w:top="720" w:right="902" w:bottom="1440" w:left="720" w:header="720" w:footer="720" w:gutter="0"/>
          <w:cols w:space="720"/>
          <w:formProt w:val="0"/>
          <w:docGrid w:linePitch="360"/>
        </w:sectPr>
      </w:pPr>
    </w:p>
    <w:p w14:paraId="1D8EEB83" w14:textId="77777777" w:rsidR="004E6371" w:rsidRPr="008276BD" w:rsidRDefault="004E6371" w:rsidP="004E6371">
      <w:pPr>
        <w:tabs>
          <w:tab w:val="center" w:pos="4320"/>
          <w:tab w:val="right" w:pos="8640"/>
        </w:tabs>
        <w:spacing w:after="0"/>
        <w:rPr>
          <w:rFonts w:eastAsia="Times New Roman"/>
          <w:b/>
          <w:caps/>
          <w:lang w:val="en-GB"/>
        </w:rPr>
      </w:pPr>
      <w:r w:rsidRPr="008276BD">
        <w:rPr>
          <w:rFonts w:eastAsia="Times New Roman"/>
          <w:b/>
          <w:caps/>
          <w:lang w:val="en-GB"/>
        </w:rPr>
        <w:lastRenderedPageBreak/>
        <w:t>B.</w:t>
      </w:r>
      <w:r w:rsidR="00B33C34" w:rsidRPr="008276BD">
        <w:rPr>
          <w:rFonts w:eastAsia="Times New Roman"/>
          <w:b/>
          <w:caps/>
          <w:lang w:val="en-GB"/>
        </w:rPr>
        <w:t xml:space="preserve"> </w:t>
      </w:r>
      <w:r w:rsidRPr="008276BD">
        <w:rPr>
          <w:rFonts w:eastAsia="Times New Roman"/>
          <w:b/>
          <w:caps/>
          <w:lang w:val="en-GB"/>
        </w:rPr>
        <w:t>GEF agency(ies) certification</w:t>
      </w:r>
    </w:p>
    <w:p w14:paraId="0EEDB318" w14:textId="77777777" w:rsidR="00B33C34" w:rsidRPr="008276BD" w:rsidRDefault="00B33C34" w:rsidP="004E6371">
      <w:pPr>
        <w:tabs>
          <w:tab w:val="center" w:pos="4320"/>
          <w:tab w:val="right" w:pos="8640"/>
        </w:tabs>
        <w:spacing w:after="0"/>
        <w:rPr>
          <w:rFonts w:eastAsia="Times New Roman"/>
          <w:b/>
          <w:caps/>
          <w:lang w:val="en-GB"/>
        </w:rPr>
      </w:pPr>
    </w:p>
    <w:tbl>
      <w:tblPr>
        <w:tblW w:w="10071"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33"/>
        <w:gridCol w:w="1247"/>
        <w:gridCol w:w="1800"/>
        <w:gridCol w:w="2340"/>
        <w:gridCol w:w="1440"/>
        <w:gridCol w:w="1611"/>
      </w:tblGrid>
      <w:tr w:rsidR="004E6371" w:rsidRPr="008276BD" w14:paraId="20831AA5" w14:textId="77777777" w:rsidTr="00AC6F36">
        <w:trPr>
          <w:cantSplit/>
          <w:trHeight w:val="503"/>
        </w:trPr>
        <w:tc>
          <w:tcPr>
            <w:tcW w:w="10071" w:type="dxa"/>
            <w:gridSpan w:val="6"/>
          </w:tcPr>
          <w:p w14:paraId="4FFC6387" w14:textId="77777777" w:rsidR="004E6371" w:rsidRPr="008276BD" w:rsidRDefault="004E6371" w:rsidP="004E6371">
            <w:pPr>
              <w:spacing w:after="120"/>
              <w:rPr>
                <w:rFonts w:eastAsia="Times New Roman"/>
                <w:sz w:val="20"/>
                <w:szCs w:val="20"/>
                <w:lang w:val="en-GB"/>
              </w:rPr>
            </w:pPr>
            <w:r w:rsidRPr="008276BD">
              <w:rPr>
                <w:rFonts w:eastAsia="Times New Roman"/>
                <w:sz w:val="20"/>
                <w:szCs w:val="20"/>
                <w:lang w:val="en-GB"/>
              </w:rPr>
              <w:t>This request has been prepared in accordance with GEF/LDCF/SCCF/NPIF policies and procedures and meets the GEF/LDCF/SCCF/NPIF criteria for CEO endorsement/approval of project.</w:t>
            </w:r>
          </w:p>
        </w:tc>
      </w:tr>
      <w:tr w:rsidR="00DA51B4" w:rsidRPr="008276BD" w14:paraId="059164D4" w14:textId="77777777" w:rsidTr="00DA51B4">
        <w:tblPrEx>
          <w:tblLook w:val="01E0" w:firstRow="1" w:lastRow="1" w:firstColumn="1" w:lastColumn="1" w:noHBand="0" w:noVBand="0"/>
        </w:tblPrEx>
        <w:tc>
          <w:tcPr>
            <w:tcW w:w="1633" w:type="dxa"/>
            <w:tcBorders>
              <w:top w:val="single" w:sz="4" w:space="0" w:color="auto"/>
              <w:left w:val="single" w:sz="4" w:space="0" w:color="auto"/>
              <w:bottom w:val="single" w:sz="4" w:space="0" w:color="auto"/>
              <w:right w:val="single" w:sz="4" w:space="0" w:color="auto"/>
            </w:tcBorders>
            <w:hideMark/>
          </w:tcPr>
          <w:p w14:paraId="4DC15CC9" w14:textId="3B890FB3" w:rsidR="00DA51B4" w:rsidRPr="008276BD" w:rsidRDefault="00DA51B4" w:rsidP="00D02A16">
            <w:pPr>
              <w:spacing w:after="0"/>
              <w:jc w:val="center"/>
              <w:rPr>
                <w:rFonts w:eastAsia="Times New Roman"/>
                <w:b/>
                <w:sz w:val="20"/>
                <w:szCs w:val="20"/>
                <w:lang w:val="en-GB"/>
              </w:rPr>
            </w:pPr>
            <w:r w:rsidRPr="007E3AFB">
              <w:rPr>
                <w:b/>
              </w:rPr>
              <w:t>Agency Coordinator, Agency name</w:t>
            </w:r>
          </w:p>
        </w:tc>
        <w:tc>
          <w:tcPr>
            <w:tcW w:w="1247" w:type="dxa"/>
            <w:tcBorders>
              <w:top w:val="single" w:sz="4" w:space="0" w:color="auto"/>
              <w:left w:val="single" w:sz="4" w:space="0" w:color="auto"/>
              <w:bottom w:val="single" w:sz="4" w:space="0" w:color="auto"/>
              <w:right w:val="single" w:sz="4" w:space="0" w:color="auto"/>
            </w:tcBorders>
            <w:hideMark/>
          </w:tcPr>
          <w:p w14:paraId="7B200135" w14:textId="77777777" w:rsidR="00DA51B4" w:rsidRPr="007E3AFB" w:rsidRDefault="00DA51B4" w:rsidP="0033262A">
            <w:pPr>
              <w:jc w:val="center"/>
              <w:rPr>
                <w:b/>
              </w:rPr>
            </w:pPr>
          </w:p>
          <w:p w14:paraId="0E115953" w14:textId="15DB3CDA" w:rsidR="00DA51B4" w:rsidRPr="008276BD" w:rsidRDefault="00DA51B4" w:rsidP="00D02A16">
            <w:pPr>
              <w:spacing w:after="0"/>
              <w:jc w:val="center"/>
              <w:rPr>
                <w:rFonts w:eastAsia="Times New Roman"/>
                <w:b/>
                <w:sz w:val="20"/>
                <w:szCs w:val="20"/>
                <w:lang w:val="en-GB"/>
              </w:rPr>
            </w:pPr>
            <w:r w:rsidRPr="007E3AFB">
              <w:rPr>
                <w:b/>
              </w:rPr>
              <w:t>Signature</w:t>
            </w:r>
          </w:p>
        </w:tc>
        <w:tc>
          <w:tcPr>
            <w:tcW w:w="1800" w:type="dxa"/>
            <w:tcBorders>
              <w:top w:val="single" w:sz="4" w:space="0" w:color="auto"/>
              <w:left w:val="single" w:sz="4" w:space="0" w:color="auto"/>
              <w:bottom w:val="single" w:sz="4" w:space="0" w:color="auto"/>
              <w:right w:val="single" w:sz="4" w:space="0" w:color="auto"/>
            </w:tcBorders>
            <w:vAlign w:val="center"/>
            <w:hideMark/>
          </w:tcPr>
          <w:p w14:paraId="4A9C7182" w14:textId="77777777" w:rsidR="00DA51B4" w:rsidRPr="008276BD" w:rsidRDefault="00DA51B4" w:rsidP="00D02A16">
            <w:pPr>
              <w:spacing w:after="0"/>
              <w:jc w:val="center"/>
              <w:rPr>
                <w:rFonts w:eastAsia="Times New Roman"/>
                <w:b/>
                <w:sz w:val="20"/>
                <w:szCs w:val="20"/>
                <w:lang w:val="en-GB"/>
              </w:rPr>
            </w:pPr>
            <w:r w:rsidRPr="008276BD">
              <w:rPr>
                <w:rFonts w:eastAsia="Times New Roman"/>
                <w:b/>
                <w:sz w:val="20"/>
                <w:szCs w:val="20"/>
                <w:lang w:val="en-GB"/>
              </w:rPr>
              <w:t xml:space="preserve">Date </w:t>
            </w:r>
            <w:r w:rsidRPr="008276BD">
              <w:rPr>
                <w:rFonts w:eastAsia="Times New Roman"/>
                <w:b/>
                <w:sz w:val="20"/>
                <w:szCs w:val="20"/>
                <w:lang w:val="en-GB"/>
              </w:rPr>
              <w:br/>
            </w:r>
            <w:r w:rsidRPr="008276BD">
              <w:rPr>
                <w:rFonts w:eastAsia="Times New Roman"/>
                <w:b/>
                <w:i/>
                <w:iCs/>
                <w:sz w:val="20"/>
                <w:szCs w:val="20"/>
                <w:lang w:val="en-GB"/>
              </w:rPr>
              <w:fldChar w:fldCharType="begin">
                <w:ffData>
                  <w:name w:val="Text31"/>
                  <w:enabled/>
                  <w:calcOnExit w:val="0"/>
                  <w:helpText w:type="text" w:val="Date of endorsement by the Operational or Political Focal Point."/>
                  <w:textInput>
                    <w:default w:val="(Month, day, year)"/>
                  </w:textInput>
                </w:ffData>
              </w:fldChar>
            </w:r>
            <w:r w:rsidRPr="008276BD">
              <w:rPr>
                <w:rFonts w:eastAsia="Times New Roman"/>
                <w:b/>
                <w:i/>
                <w:iCs/>
                <w:sz w:val="20"/>
                <w:szCs w:val="20"/>
                <w:lang w:val="en-GB"/>
              </w:rPr>
              <w:instrText xml:space="preserve"> FORMTEXT </w:instrText>
            </w:r>
            <w:r w:rsidRPr="008276BD">
              <w:rPr>
                <w:rFonts w:eastAsia="Times New Roman"/>
                <w:b/>
                <w:i/>
                <w:iCs/>
                <w:sz w:val="20"/>
                <w:szCs w:val="20"/>
                <w:lang w:val="en-GB"/>
              </w:rPr>
            </w:r>
            <w:r w:rsidRPr="008276BD">
              <w:rPr>
                <w:rFonts w:eastAsia="Times New Roman"/>
                <w:b/>
                <w:i/>
                <w:iCs/>
                <w:sz w:val="20"/>
                <w:szCs w:val="20"/>
                <w:lang w:val="en-GB"/>
              </w:rPr>
              <w:fldChar w:fldCharType="separate"/>
            </w:r>
            <w:r w:rsidRPr="008276BD">
              <w:rPr>
                <w:rFonts w:eastAsia="Times New Roman"/>
                <w:b/>
                <w:i/>
                <w:iCs/>
                <w:noProof/>
                <w:sz w:val="20"/>
                <w:szCs w:val="20"/>
                <w:lang w:val="en-GB"/>
              </w:rPr>
              <w:t>(Month, day, year)</w:t>
            </w:r>
            <w:r w:rsidRPr="008276BD">
              <w:rPr>
                <w:rFonts w:eastAsia="Times New Roman"/>
                <w:b/>
                <w:i/>
                <w:iCs/>
                <w:sz w:val="20"/>
                <w:szCs w:val="20"/>
                <w:lang w:val="en-GB"/>
              </w:rPr>
              <w:fldChar w:fldCharType="end"/>
            </w:r>
          </w:p>
        </w:tc>
        <w:tc>
          <w:tcPr>
            <w:tcW w:w="2340" w:type="dxa"/>
            <w:tcBorders>
              <w:top w:val="single" w:sz="4" w:space="0" w:color="auto"/>
              <w:left w:val="single" w:sz="4" w:space="0" w:color="auto"/>
              <w:bottom w:val="single" w:sz="4" w:space="0" w:color="auto"/>
              <w:right w:val="single" w:sz="4" w:space="0" w:color="auto"/>
            </w:tcBorders>
            <w:vAlign w:val="center"/>
            <w:hideMark/>
          </w:tcPr>
          <w:p w14:paraId="6EBB7672" w14:textId="77777777" w:rsidR="00DA51B4" w:rsidRPr="008276BD" w:rsidRDefault="00DA51B4" w:rsidP="00D02A16">
            <w:pPr>
              <w:spacing w:after="0"/>
              <w:jc w:val="center"/>
              <w:rPr>
                <w:rFonts w:eastAsia="Times New Roman"/>
                <w:b/>
                <w:sz w:val="20"/>
                <w:szCs w:val="20"/>
                <w:lang w:val="en-GB"/>
              </w:rPr>
            </w:pPr>
            <w:r w:rsidRPr="008276BD">
              <w:rPr>
                <w:rFonts w:eastAsia="Times New Roman"/>
                <w:b/>
                <w:sz w:val="20"/>
                <w:szCs w:val="20"/>
                <w:lang w:val="en-GB"/>
              </w:rPr>
              <w:t>Project Contact Person</w:t>
            </w:r>
          </w:p>
        </w:tc>
        <w:tc>
          <w:tcPr>
            <w:tcW w:w="1440" w:type="dxa"/>
            <w:tcBorders>
              <w:top w:val="single" w:sz="4" w:space="0" w:color="auto"/>
              <w:left w:val="single" w:sz="4" w:space="0" w:color="auto"/>
              <w:bottom w:val="single" w:sz="4" w:space="0" w:color="auto"/>
              <w:right w:val="single" w:sz="4" w:space="0" w:color="auto"/>
            </w:tcBorders>
            <w:vAlign w:val="center"/>
            <w:hideMark/>
          </w:tcPr>
          <w:p w14:paraId="28BBD4AC" w14:textId="77777777" w:rsidR="00DA51B4" w:rsidRPr="008276BD" w:rsidRDefault="00DA51B4" w:rsidP="00D02A16">
            <w:pPr>
              <w:spacing w:after="0"/>
              <w:jc w:val="center"/>
              <w:rPr>
                <w:rFonts w:eastAsia="Times New Roman"/>
                <w:b/>
                <w:sz w:val="20"/>
                <w:szCs w:val="20"/>
                <w:lang w:val="en-GB"/>
              </w:rPr>
            </w:pPr>
            <w:r w:rsidRPr="008276BD">
              <w:rPr>
                <w:rFonts w:eastAsia="Times New Roman"/>
                <w:b/>
                <w:sz w:val="20"/>
                <w:szCs w:val="20"/>
                <w:lang w:val="en-GB"/>
              </w:rPr>
              <w:t>Telephone</w:t>
            </w:r>
          </w:p>
        </w:tc>
        <w:tc>
          <w:tcPr>
            <w:tcW w:w="1611" w:type="dxa"/>
            <w:tcBorders>
              <w:top w:val="single" w:sz="4" w:space="0" w:color="auto"/>
              <w:left w:val="single" w:sz="4" w:space="0" w:color="auto"/>
              <w:bottom w:val="single" w:sz="4" w:space="0" w:color="auto"/>
              <w:right w:val="single" w:sz="4" w:space="0" w:color="auto"/>
            </w:tcBorders>
            <w:vAlign w:val="center"/>
            <w:hideMark/>
          </w:tcPr>
          <w:p w14:paraId="48DA9BA2" w14:textId="77777777" w:rsidR="00DA51B4" w:rsidRPr="008276BD" w:rsidRDefault="00DA51B4" w:rsidP="00D02A16">
            <w:pPr>
              <w:spacing w:after="0"/>
              <w:jc w:val="center"/>
              <w:rPr>
                <w:rFonts w:eastAsia="Times New Roman"/>
                <w:b/>
                <w:sz w:val="20"/>
                <w:szCs w:val="20"/>
                <w:lang w:val="en-GB"/>
              </w:rPr>
            </w:pPr>
            <w:r w:rsidRPr="008276BD">
              <w:rPr>
                <w:rFonts w:eastAsia="Times New Roman"/>
                <w:b/>
                <w:sz w:val="20"/>
                <w:szCs w:val="20"/>
                <w:lang w:val="en-GB"/>
              </w:rPr>
              <w:t>Email Address</w:t>
            </w:r>
          </w:p>
        </w:tc>
      </w:tr>
      <w:tr w:rsidR="00DA51B4" w:rsidRPr="008276BD" w14:paraId="5651B38B" w14:textId="77777777" w:rsidTr="00DA51B4">
        <w:tblPrEx>
          <w:tblLook w:val="01E0" w:firstRow="1" w:lastRow="1" w:firstColumn="1" w:lastColumn="1" w:noHBand="0" w:noVBand="0"/>
        </w:tblPrEx>
        <w:trPr>
          <w:trHeight w:val="971"/>
        </w:trPr>
        <w:tc>
          <w:tcPr>
            <w:tcW w:w="1633" w:type="dxa"/>
            <w:tcBorders>
              <w:top w:val="single" w:sz="4" w:space="0" w:color="auto"/>
              <w:left w:val="single" w:sz="4" w:space="0" w:color="auto"/>
              <w:bottom w:val="single" w:sz="4" w:space="0" w:color="auto"/>
              <w:right w:val="single" w:sz="4" w:space="0" w:color="auto"/>
            </w:tcBorders>
          </w:tcPr>
          <w:p w14:paraId="5586B8B2" w14:textId="38228C3C" w:rsidR="00DA51B4" w:rsidRPr="008276BD" w:rsidRDefault="000F4387" w:rsidP="00D02A16">
            <w:pPr>
              <w:rPr>
                <w:rFonts w:eastAsia="Times New Roman"/>
                <w:sz w:val="20"/>
                <w:szCs w:val="20"/>
                <w:lang w:val="en-GB"/>
              </w:rPr>
            </w:pPr>
            <w:r>
              <w:rPr>
                <w:noProof/>
                <w:sz w:val="16"/>
                <w:szCs w:val="16"/>
              </w:rPr>
              <w:pict w14:anchorId="7F99536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0" o:spid="_x0000_s1026" type="#_x0000_t75" alt="Adriana_signature.png" style="position:absolute;left:0;text-align:left;margin-left:76.25pt;margin-top:-.5pt;width:55.95pt;height:24.7pt;z-index:251659776;visibility:visible;mso-position-horizontal-relative:text;mso-position-vertical-relative:text">
                  <v:imagedata r:id="rId20" o:title="Adriana_signature"/>
                </v:shape>
              </w:pict>
            </w:r>
            <w:r w:rsidR="00DA51B4">
              <w:rPr>
                <w:sz w:val="20"/>
                <w:szCs w:val="20"/>
              </w:rPr>
              <w:t>Adriana Dinu</w:t>
            </w:r>
            <w:r w:rsidR="00DA51B4" w:rsidRPr="00C91EC8">
              <w:rPr>
                <w:sz w:val="20"/>
                <w:szCs w:val="20"/>
              </w:rPr>
              <w:t xml:space="preserve">, </w:t>
            </w:r>
            <w:r w:rsidR="00DA51B4">
              <w:rPr>
                <w:sz w:val="20"/>
                <w:szCs w:val="20"/>
              </w:rPr>
              <w:t xml:space="preserve">UNDP-GEF </w:t>
            </w:r>
            <w:r w:rsidR="00DA51B4" w:rsidRPr="00741499">
              <w:rPr>
                <w:sz w:val="20"/>
                <w:szCs w:val="20"/>
              </w:rPr>
              <w:t>Executive Coordinator</w:t>
            </w:r>
            <w:r w:rsidR="00DA51B4">
              <w:rPr>
                <w:sz w:val="20"/>
                <w:szCs w:val="20"/>
              </w:rPr>
              <w:t xml:space="preserve">. </w:t>
            </w:r>
          </w:p>
        </w:tc>
        <w:tc>
          <w:tcPr>
            <w:tcW w:w="1247" w:type="dxa"/>
            <w:tcBorders>
              <w:top w:val="single" w:sz="4" w:space="0" w:color="auto"/>
              <w:left w:val="single" w:sz="4" w:space="0" w:color="auto"/>
              <w:bottom w:val="single" w:sz="4" w:space="0" w:color="auto"/>
              <w:right w:val="single" w:sz="4" w:space="0" w:color="auto"/>
            </w:tcBorders>
          </w:tcPr>
          <w:p w14:paraId="2C68726F" w14:textId="77777777" w:rsidR="00DA51B4" w:rsidRPr="008276BD" w:rsidRDefault="00DA51B4" w:rsidP="00D02A16">
            <w:pPr>
              <w:jc w:val="center"/>
              <w:rPr>
                <w:rFonts w:eastAsia="Times New Roman"/>
                <w:sz w:val="20"/>
                <w:szCs w:val="20"/>
                <w:lang w:val="en-GB"/>
              </w:rPr>
            </w:pPr>
          </w:p>
        </w:tc>
        <w:tc>
          <w:tcPr>
            <w:tcW w:w="1800" w:type="dxa"/>
            <w:tcBorders>
              <w:top w:val="single" w:sz="4" w:space="0" w:color="auto"/>
              <w:left w:val="single" w:sz="4" w:space="0" w:color="auto"/>
              <w:bottom w:val="single" w:sz="4" w:space="0" w:color="auto"/>
              <w:right w:val="single" w:sz="4" w:space="0" w:color="auto"/>
            </w:tcBorders>
            <w:vAlign w:val="center"/>
          </w:tcPr>
          <w:p w14:paraId="3DFAEA23" w14:textId="206ABB95" w:rsidR="00DA51B4" w:rsidRPr="008276BD" w:rsidRDefault="00DA51B4" w:rsidP="00DA51B4">
            <w:pPr>
              <w:rPr>
                <w:rFonts w:eastAsia="Times New Roman"/>
                <w:sz w:val="20"/>
                <w:szCs w:val="20"/>
                <w:lang w:val="en-GB"/>
              </w:rPr>
            </w:pPr>
            <w:r>
              <w:rPr>
                <w:rFonts w:eastAsia="Times New Roman"/>
                <w:sz w:val="20"/>
                <w:szCs w:val="20"/>
                <w:lang w:val="en-GB"/>
              </w:rPr>
              <w:t>April 28, 2015</w:t>
            </w:r>
          </w:p>
        </w:tc>
        <w:tc>
          <w:tcPr>
            <w:tcW w:w="2340" w:type="dxa"/>
            <w:tcBorders>
              <w:top w:val="single" w:sz="4" w:space="0" w:color="auto"/>
              <w:left w:val="single" w:sz="4" w:space="0" w:color="auto"/>
              <w:bottom w:val="single" w:sz="4" w:space="0" w:color="auto"/>
              <w:right w:val="single" w:sz="4" w:space="0" w:color="auto"/>
            </w:tcBorders>
          </w:tcPr>
          <w:p w14:paraId="5DF50413" w14:textId="5DA3C8E1" w:rsidR="00DA51B4" w:rsidRPr="008276BD" w:rsidRDefault="00DA51B4" w:rsidP="00D02A16">
            <w:pPr>
              <w:rPr>
                <w:rFonts w:eastAsia="Times New Roman"/>
                <w:sz w:val="20"/>
                <w:szCs w:val="20"/>
                <w:lang w:val="en-GB"/>
              </w:rPr>
            </w:pPr>
            <w:r w:rsidRPr="008276BD">
              <w:rPr>
                <w:sz w:val="20"/>
                <w:szCs w:val="20"/>
                <w:lang w:val="en-GB"/>
              </w:rPr>
              <w:t>Johan Robinson, Regional Technical Advisor for Biodiversity, UNDP</w:t>
            </w:r>
            <w:r>
              <w:rPr>
                <w:sz w:val="20"/>
                <w:szCs w:val="20"/>
                <w:lang w:val="en-GB"/>
              </w:rPr>
              <w:t>, Bangkok Thailand</w:t>
            </w:r>
          </w:p>
        </w:tc>
        <w:tc>
          <w:tcPr>
            <w:tcW w:w="1440" w:type="dxa"/>
            <w:tcBorders>
              <w:top w:val="single" w:sz="4" w:space="0" w:color="auto"/>
              <w:left w:val="single" w:sz="4" w:space="0" w:color="auto"/>
              <w:bottom w:val="single" w:sz="4" w:space="0" w:color="auto"/>
              <w:right w:val="single" w:sz="4" w:space="0" w:color="auto"/>
            </w:tcBorders>
          </w:tcPr>
          <w:p w14:paraId="1BAA320F" w14:textId="6F5E3A40" w:rsidR="00DA51B4" w:rsidRPr="008276BD" w:rsidRDefault="00DA51B4" w:rsidP="00D02A16">
            <w:pPr>
              <w:rPr>
                <w:rFonts w:eastAsia="Times New Roman"/>
                <w:sz w:val="20"/>
                <w:szCs w:val="20"/>
                <w:lang w:val="en-GB"/>
              </w:rPr>
            </w:pPr>
            <w:r w:rsidRPr="008276BD">
              <w:rPr>
                <w:sz w:val="20"/>
                <w:szCs w:val="20"/>
                <w:lang w:val="en-GB"/>
              </w:rPr>
              <w:t>+66 23049100</w:t>
            </w:r>
            <w:r>
              <w:rPr>
                <w:sz w:val="20"/>
                <w:szCs w:val="20"/>
                <w:lang w:val="en-GB"/>
              </w:rPr>
              <w:t xml:space="preserve"> Ext. 5102</w:t>
            </w:r>
          </w:p>
        </w:tc>
        <w:tc>
          <w:tcPr>
            <w:tcW w:w="1611" w:type="dxa"/>
            <w:tcBorders>
              <w:top w:val="single" w:sz="4" w:space="0" w:color="auto"/>
              <w:left w:val="single" w:sz="4" w:space="0" w:color="auto"/>
              <w:bottom w:val="single" w:sz="4" w:space="0" w:color="auto"/>
              <w:right w:val="single" w:sz="4" w:space="0" w:color="auto"/>
            </w:tcBorders>
          </w:tcPr>
          <w:p w14:paraId="6B4F252A" w14:textId="5C00F0D1" w:rsidR="00DA51B4" w:rsidRPr="008276BD" w:rsidRDefault="000F4387" w:rsidP="00D02A16">
            <w:pPr>
              <w:rPr>
                <w:rFonts w:eastAsia="Times New Roman"/>
                <w:sz w:val="20"/>
                <w:szCs w:val="20"/>
                <w:lang w:val="en-GB"/>
              </w:rPr>
            </w:pPr>
            <w:hyperlink r:id="rId21" w:history="1">
              <w:r w:rsidR="00DA51B4" w:rsidRPr="008276BD">
                <w:rPr>
                  <w:rStyle w:val="Hyperlink"/>
                  <w:sz w:val="20"/>
                  <w:szCs w:val="20"/>
                  <w:lang w:val="en-GB"/>
                </w:rPr>
                <w:t>johan.robinson@undp.org</w:t>
              </w:r>
            </w:hyperlink>
          </w:p>
        </w:tc>
      </w:tr>
    </w:tbl>
    <w:p w14:paraId="60A1F54B" w14:textId="77777777" w:rsidR="004E6371" w:rsidRPr="008276BD" w:rsidRDefault="004E6371" w:rsidP="004E6371">
      <w:pPr>
        <w:spacing w:after="0"/>
        <w:rPr>
          <w:rFonts w:eastAsia="Times New Roman"/>
          <w:lang w:val="en-GB"/>
        </w:rPr>
      </w:pPr>
    </w:p>
    <w:p w14:paraId="35BE5C3B" w14:textId="77777777" w:rsidR="0035107A" w:rsidRPr="008276BD" w:rsidRDefault="0035107A" w:rsidP="00591870">
      <w:pPr>
        <w:rPr>
          <w:lang w:val="en-GB"/>
        </w:rPr>
        <w:sectPr w:rsidR="0035107A" w:rsidRPr="008276BD" w:rsidSect="009B5FBF">
          <w:type w:val="continuous"/>
          <w:pgSz w:w="12240" w:h="15840"/>
          <w:pgMar w:top="720" w:right="902" w:bottom="1440" w:left="720" w:header="720" w:footer="720" w:gutter="0"/>
          <w:cols w:space="720"/>
          <w:docGrid w:linePitch="360"/>
        </w:sectPr>
      </w:pPr>
    </w:p>
    <w:p w14:paraId="62E51361" w14:textId="77777777" w:rsidR="0035107A" w:rsidRPr="008276BD" w:rsidRDefault="0035107A" w:rsidP="0035107A">
      <w:pPr>
        <w:spacing w:after="0"/>
        <w:rPr>
          <w:rFonts w:eastAsia="Times New Roman"/>
          <w:lang w:val="en-GB"/>
        </w:rPr>
      </w:pPr>
      <w:r w:rsidRPr="008276BD">
        <w:rPr>
          <w:rFonts w:eastAsia="Times New Roman"/>
          <w:b/>
          <w:lang w:val="en-GB"/>
        </w:rPr>
        <w:lastRenderedPageBreak/>
        <w:t xml:space="preserve">ANNEX A:  PROJECT RESULTS FRAMEWORK </w:t>
      </w:r>
      <w:r w:rsidRPr="008276BD">
        <w:rPr>
          <w:rFonts w:eastAsia="Times New Roman"/>
          <w:lang w:val="en-GB"/>
        </w:rPr>
        <w:t>(either copy and paste here the framework from the Agency document, or provide reference to the page in the project document where the framework could be found).</w:t>
      </w:r>
    </w:p>
    <w:p w14:paraId="0925692D" w14:textId="77777777" w:rsidR="001B1693" w:rsidRPr="008276BD" w:rsidRDefault="001B1693" w:rsidP="001B1693">
      <w:pPr>
        <w:spacing w:after="60"/>
        <w:ind w:left="360"/>
        <w:rPr>
          <w:rFonts w:eastAsia="Times New Roman"/>
          <w:b/>
          <w:bCs/>
          <w:sz w:val="20"/>
          <w:szCs w:val="20"/>
          <w:lang w:val="en-GB"/>
        </w:rPr>
      </w:pPr>
    </w:p>
    <w:tbl>
      <w:tblPr>
        <w:tblW w:w="14947" w:type="dxa"/>
        <w:tblInd w:w="-9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075"/>
        <w:gridCol w:w="2617"/>
        <w:gridCol w:w="709"/>
        <w:gridCol w:w="2466"/>
        <w:gridCol w:w="510"/>
        <w:gridCol w:w="2609"/>
        <w:gridCol w:w="283"/>
        <w:gridCol w:w="1559"/>
        <w:gridCol w:w="3119"/>
      </w:tblGrid>
      <w:tr w:rsidR="00986C99" w:rsidRPr="009657C2" w14:paraId="346A0B7B" w14:textId="77777777" w:rsidTr="005F3B24">
        <w:trPr>
          <w:trHeight w:val="378"/>
        </w:trPr>
        <w:tc>
          <w:tcPr>
            <w:tcW w:w="14947" w:type="dxa"/>
            <w:gridSpan w:val="9"/>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0872BA84" w14:textId="77777777" w:rsidR="00986C99" w:rsidRPr="009657C2" w:rsidRDefault="00986C99" w:rsidP="009B6D63">
            <w:pPr>
              <w:spacing w:after="0"/>
              <w:rPr>
                <w:sz w:val="18"/>
                <w:szCs w:val="18"/>
              </w:rPr>
            </w:pPr>
            <w:r w:rsidRPr="009657C2">
              <w:rPr>
                <w:b/>
                <w:bCs/>
                <w:sz w:val="18"/>
                <w:szCs w:val="18"/>
              </w:rPr>
              <w:t>This project will contribute to achieving the following Country Programme Outcome as defined in CPD:</w:t>
            </w:r>
            <w:r w:rsidRPr="009657C2">
              <w:rPr>
                <w:sz w:val="18"/>
                <w:szCs w:val="18"/>
              </w:rPr>
              <w:t xml:space="preserve"> Thailand is better prepared to address climate change and environmental security issues through the enhancement of national capacity and policy readiness.</w:t>
            </w:r>
          </w:p>
        </w:tc>
      </w:tr>
      <w:tr w:rsidR="00986C99" w:rsidRPr="009657C2" w14:paraId="63E38FBB" w14:textId="77777777" w:rsidTr="005F3B24">
        <w:trPr>
          <w:trHeight w:val="1671"/>
        </w:trPr>
        <w:tc>
          <w:tcPr>
            <w:tcW w:w="14947" w:type="dxa"/>
            <w:gridSpan w:val="9"/>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634749FE" w14:textId="77777777" w:rsidR="00986C99" w:rsidRPr="009657C2" w:rsidRDefault="00986C99" w:rsidP="009B6D63">
            <w:pPr>
              <w:pStyle w:val="BodyA"/>
              <w:spacing w:after="0"/>
              <w:rPr>
                <w:rFonts w:ascii="Times New Roman" w:hAnsi="Times New Roman" w:cs="Times New Roman"/>
                <w:b/>
                <w:bCs/>
                <w:sz w:val="18"/>
                <w:szCs w:val="18"/>
                <w:lang w:val="en-GB"/>
              </w:rPr>
            </w:pPr>
            <w:r w:rsidRPr="009657C2">
              <w:rPr>
                <w:rFonts w:ascii="Times New Roman" w:hAnsi="Times New Roman" w:cs="Times New Roman"/>
                <w:b/>
                <w:bCs/>
                <w:sz w:val="18"/>
                <w:szCs w:val="18"/>
                <w:lang w:val="en-GB"/>
              </w:rPr>
              <w:t xml:space="preserve">Country Programme Outcome Indicators:  </w:t>
            </w:r>
          </w:p>
          <w:p w14:paraId="40EE8D16" w14:textId="77777777" w:rsidR="00986C99" w:rsidRPr="009657C2" w:rsidRDefault="00986C99" w:rsidP="009B6D63">
            <w:pPr>
              <w:pStyle w:val="BodyA"/>
              <w:spacing w:after="0"/>
              <w:rPr>
                <w:rFonts w:ascii="Times New Roman" w:hAnsi="Times New Roman" w:cs="Times New Roman"/>
                <w:bCs/>
                <w:i/>
                <w:iCs/>
                <w:sz w:val="18"/>
                <w:szCs w:val="18"/>
                <w:lang w:val="en-GB"/>
              </w:rPr>
            </w:pPr>
            <w:r w:rsidRPr="009657C2">
              <w:rPr>
                <w:rFonts w:ascii="Times New Roman" w:hAnsi="Times New Roman" w:cs="Times New Roman"/>
                <w:b/>
                <w:bCs/>
                <w:iCs/>
                <w:sz w:val="18"/>
                <w:szCs w:val="18"/>
                <w:lang w:val="en-GB"/>
              </w:rPr>
              <w:t>Indicator 1:</w:t>
            </w:r>
            <w:r w:rsidRPr="009657C2">
              <w:rPr>
                <w:rFonts w:ascii="Times New Roman" w:hAnsi="Times New Roman" w:cs="Times New Roman"/>
                <w:b/>
                <w:bCs/>
                <w:iCs/>
                <w:sz w:val="18"/>
                <w:szCs w:val="18"/>
                <w:lang w:val="en-GB"/>
              </w:rPr>
              <w:tab/>
            </w:r>
            <w:r w:rsidRPr="009657C2">
              <w:rPr>
                <w:rFonts w:ascii="Times New Roman" w:hAnsi="Times New Roman" w:cs="Times New Roman"/>
                <w:bCs/>
                <w:iCs/>
                <w:sz w:val="18"/>
                <w:szCs w:val="18"/>
                <w:lang w:val="en-GB"/>
              </w:rPr>
              <w:t xml:space="preserve">Number of national and local (networking) platforms supported and/or strengthened. </w:t>
            </w:r>
          </w:p>
          <w:p w14:paraId="1AA7497B" w14:textId="77777777" w:rsidR="00986C99" w:rsidRPr="009657C2" w:rsidRDefault="00986C99" w:rsidP="009B6D63">
            <w:pPr>
              <w:pStyle w:val="BodyA"/>
              <w:spacing w:after="0"/>
              <w:rPr>
                <w:rFonts w:ascii="Times New Roman" w:hAnsi="Times New Roman" w:cs="Times New Roman"/>
                <w:sz w:val="18"/>
                <w:szCs w:val="18"/>
                <w:lang w:val="en-GB"/>
              </w:rPr>
            </w:pPr>
            <w:r w:rsidRPr="009657C2">
              <w:rPr>
                <w:rFonts w:ascii="Times New Roman" w:hAnsi="Times New Roman" w:cs="Times New Roman"/>
                <w:b/>
                <w:iCs/>
                <w:sz w:val="18"/>
                <w:szCs w:val="18"/>
                <w:lang w:val="en-GB"/>
              </w:rPr>
              <w:t>Baseline</w:t>
            </w:r>
            <w:r w:rsidRPr="009657C2">
              <w:rPr>
                <w:rFonts w:ascii="Times New Roman" w:hAnsi="Times New Roman" w:cs="Times New Roman"/>
                <w:iCs/>
                <w:sz w:val="18"/>
                <w:szCs w:val="18"/>
                <w:lang w:val="en-GB"/>
              </w:rPr>
              <w:t>:</w:t>
            </w:r>
            <w:r w:rsidRPr="009657C2">
              <w:rPr>
                <w:rFonts w:ascii="Times New Roman" w:hAnsi="Times New Roman" w:cs="Times New Roman"/>
                <w:iCs/>
                <w:sz w:val="18"/>
                <w:szCs w:val="18"/>
                <w:lang w:val="en-GB"/>
              </w:rPr>
              <w:tab/>
            </w:r>
            <w:r w:rsidRPr="009657C2">
              <w:rPr>
                <w:rFonts w:ascii="Times New Roman" w:hAnsi="Times New Roman" w:cs="Times New Roman"/>
                <w:iCs/>
                <w:sz w:val="18"/>
                <w:szCs w:val="18"/>
                <w:lang w:val="en-GB"/>
              </w:rPr>
              <w:tab/>
              <w:t>As of 2011, there are few (networking) platforms fully operated by the Thai Government and participated by communities and stakeholders.</w:t>
            </w:r>
          </w:p>
          <w:p w14:paraId="1EBAA7E9" w14:textId="77777777" w:rsidR="00986C99" w:rsidRPr="009657C2" w:rsidRDefault="00986C99" w:rsidP="009B6D63">
            <w:pPr>
              <w:spacing w:after="0"/>
              <w:ind w:left="1310" w:hanging="1310"/>
              <w:jc w:val="left"/>
              <w:rPr>
                <w:i/>
                <w:iCs/>
                <w:color w:val="000000"/>
                <w:sz w:val="18"/>
                <w:szCs w:val="18"/>
              </w:rPr>
            </w:pPr>
            <w:r w:rsidRPr="009657C2">
              <w:rPr>
                <w:b/>
                <w:iCs/>
                <w:color w:val="000000"/>
                <w:sz w:val="18"/>
                <w:szCs w:val="18"/>
              </w:rPr>
              <w:t>Target:</w:t>
            </w:r>
            <w:r w:rsidRPr="009657C2">
              <w:rPr>
                <w:b/>
                <w:iCs/>
                <w:color w:val="000000"/>
                <w:sz w:val="18"/>
                <w:szCs w:val="18"/>
              </w:rPr>
              <w:tab/>
            </w:r>
            <w:r w:rsidRPr="009657C2">
              <w:rPr>
                <w:b/>
                <w:iCs/>
                <w:color w:val="000000"/>
                <w:sz w:val="18"/>
                <w:szCs w:val="18"/>
              </w:rPr>
              <w:tab/>
            </w:r>
            <w:r w:rsidRPr="009657C2">
              <w:rPr>
                <w:iCs/>
                <w:color w:val="000000"/>
                <w:sz w:val="18"/>
                <w:szCs w:val="18"/>
              </w:rPr>
              <w:t>At least 3 national and local platforms developed with UNDP support by 2016.</w:t>
            </w:r>
          </w:p>
          <w:p w14:paraId="79C86045" w14:textId="77777777" w:rsidR="00986C99" w:rsidRPr="009657C2" w:rsidRDefault="00986C99" w:rsidP="009B6D63">
            <w:pPr>
              <w:spacing w:after="0"/>
              <w:ind w:left="1310" w:hanging="1310"/>
              <w:jc w:val="left"/>
              <w:rPr>
                <w:iCs/>
                <w:color w:val="000000"/>
                <w:sz w:val="18"/>
                <w:szCs w:val="18"/>
              </w:rPr>
            </w:pPr>
            <w:r w:rsidRPr="009657C2">
              <w:rPr>
                <w:b/>
                <w:bCs/>
                <w:iCs/>
                <w:color w:val="000000"/>
                <w:sz w:val="18"/>
                <w:szCs w:val="18"/>
              </w:rPr>
              <w:t>Indicator 2:</w:t>
            </w:r>
            <w:r w:rsidRPr="009657C2">
              <w:rPr>
                <w:b/>
                <w:bCs/>
                <w:iCs/>
                <w:color w:val="000000"/>
                <w:sz w:val="18"/>
                <w:szCs w:val="18"/>
              </w:rPr>
              <w:tab/>
            </w:r>
            <w:r w:rsidRPr="009657C2">
              <w:rPr>
                <w:b/>
                <w:bCs/>
                <w:iCs/>
                <w:color w:val="000000"/>
                <w:sz w:val="18"/>
                <w:szCs w:val="18"/>
              </w:rPr>
              <w:tab/>
            </w:r>
            <w:r w:rsidRPr="009657C2">
              <w:rPr>
                <w:bCs/>
                <w:iCs/>
                <w:color w:val="000000"/>
                <w:sz w:val="18"/>
                <w:szCs w:val="18"/>
              </w:rPr>
              <w:t xml:space="preserve">Number of climate-related policies and model actions established applied and/or replicated by national and local partners; as well as exchanged in south-south </w:t>
            </w:r>
            <w:r w:rsidRPr="009657C2">
              <w:rPr>
                <w:bCs/>
                <w:iCs/>
                <w:color w:val="000000"/>
                <w:sz w:val="18"/>
                <w:szCs w:val="18"/>
              </w:rPr>
              <w:tab/>
              <w:t>cooperation forums.</w:t>
            </w:r>
          </w:p>
          <w:p w14:paraId="172233FA" w14:textId="77777777" w:rsidR="00986C99" w:rsidRPr="009657C2" w:rsidRDefault="00986C99" w:rsidP="009B6D63">
            <w:pPr>
              <w:spacing w:after="0"/>
              <w:ind w:left="1310" w:hanging="1310"/>
              <w:jc w:val="left"/>
              <w:rPr>
                <w:iCs/>
                <w:color w:val="000000"/>
                <w:sz w:val="18"/>
                <w:szCs w:val="18"/>
              </w:rPr>
            </w:pPr>
            <w:r w:rsidRPr="009657C2">
              <w:rPr>
                <w:b/>
                <w:iCs/>
                <w:color w:val="000000"/>
                <w:sz w:val="18"/>
                <w:szCs w:val="18"/>
              </w:rPr>
              <w:t>Baseline</w:t>
            </w:r>
            <w:r w:rsidRPr="009657C2">
              <w:rPr>
                <w:iCs/>
                <w:color w:val="000000"/>
                <w:sz w:val="18"/>
                <w:szCs w:val="18"/>
              </w:rPr>
              <w:t>:</w:t>
            </w:r>
            <w:r w:rsidRPr="009657C2">
              <w:rPr>
                <w:iCs/>
                <w:color w:val="000000"/>
                <w:sz w:val="18"/>
                <w:szCs w:val="18"/>
              </w:rPr>
              <w:tab/>
            </w:r>
            <w:r w:rsidRPr="009657C2">
              <w:rPr>
                <w:iCs/>
                <w:color w:val="000000"/>
                <w:sz w:val="18"/>
                <w:szCs w:val="18"/>
              </w:rPr>
              <w:tab/>
              <w:t>As of 2011, no strong climate-related national policies and model actions established, applied and/or replicated by national and local partners.</w:t>
            </w:r>
          </w:p>
          <w:p w14:paraId="1630A982" w14:textId="77777777" w:rsidR="00986C99" w:rsidRPr="009657C2" w:rsidRDefault="00986C99" w:rsidP="009B6D63">
            <w:pPr>
              <w:spacing w:after="0"/>
              <w:rPr>
                <w:sz w:val="18"/>
                <w:szCs w:val="18"/>
              </w:rPr>
            </w:pPr>
            <w:r w:rsidRPr="009657C2">
              <w:rPr>
                <w:b/>
                <w:iCs/>
                <w:sz w:val="18"/>
                <w:szCs w:val="18"/>
              </w:rPr>
              <w:t>Target:</w:t>
            </w:r>
            <w:r w:rsidRPr="009657C2">
              <w:rPr>
                <w:b/>
                <w:iCs/>
                <w:sz w:val="18"/>
                <w:szCs w:val="18"/>
              </w:rPr>
              <w:tab/>
            </w:r>
            <w:r w:rsidRPr="009657C2">
              <w:rPr>
                <w:b/>
                <w:iCs/>
                <w:sz w:val="18"/>
                <w:szCs w:val="18"/>
              </w:rPr>
              <w:tab/>
            </w:r>
            <w:r w:rsidRPr="009657C2">
              <w:rPr>
                <w:iCs/>
                <w:sz w:val="18"/>
                <w:szCs w:val="18"/>
              </w:rPr>
              <w:t xml:space="preserve">At least 3 climate-related policies and model actions established, applied and/or replicated by 2016 with support by UNDP. At least 3 south-south exchange forums </w:t>
            </w:r>
            <w:r w:rsidRPr="009657C2">
              <w:rPr>
                <w:iCs/>
                <w:sz w:val="18"/>
                <w:szCs w:val="18"/>
              </w:rPr>
              <w:tab/>
            </w:r>
            <w:r w:rsidRPr="009657C2">
              <w:rPr>
                <w:iCs/>
                <w:sz w:val="18"/>
                <w:szCs w:val="18"/>
              </w:rPr>
              <w:tab/>
              <w:t>conducted addressing the three outputs and other key issues (e.g. mitigation, adaptation, environmental security, climate fiscal framework, etc.)</w:t>
            </w:r>
          </w:p>
        </w:tc>
      </w:tr>
      <w:tr w:rsidR="00986C99" w:rsidRPr="009657C2" w14:paraId="2A477D00" w14:textId="77777777" w:rsidTr="005F3B24">
        <w:trPr>
          <w:trHeight w:val="162"/>
        </w:trPr>
        <w:tc>
          <w:tcPr>
            <w:tcW w:w="14947" w:type="dxa"/>
            <w:gridSpan w:val="9"/>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2C0DD8EB" w14:textId="63981CF2" w:rsidR="00986C99" w:rsidRPr="009657C2" w:rsidRDefault="00986C99" w:rsidP="009B6D63">
            <w:pPr>
              <w:spacing w:after="0"/>
              <w:rPr>
                <w:sz w:val="18"/>
                <w:szCs w:val="18"/>
              </w:rPr>
            </w:pPr>
            <w:r w:rsidRPr="009657C2">
              <w:rPr>
                <w:b/>
                <w:bCs/>
                <w:sz w:val="18"/>
                <w:szCs w:val="18"/>
              </w:rPr>
              <w:t>Primary applicable Key Environment and Sustainable Development Key Result Area:</w:t>
            </w:r>
            <w:r w:rsidRPr="009657C2">
              <w:rPr>
                <w:sz w:val="18"/>
                <w:szCs w:val="18"/>
              </w:rPr>
              <w:t xml:space="preserve">  UNDP Strategic Plan (2014-2018): Inclusive Growth and Sustainable Development</w:t>
            </w:r>
          </w:p>
        </w:tc>
      </w:tr>
      <w:tr w:rsidR="00986C99" w:rsidRPr="009657C2" w14:paraId="0EC0BA19" w14:textId="77777777" w:rsidTr="005F3B24">
        <w:trPr>
          <w:trHeight w:val="225"/>
        </w:trPr>
        <w:tc>
          <w:tcPr>
            <w:tcW w:w="14947" w:type="dxa"/>
            <w:gridSpan w:val="9"/>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1393235F" w14:textId="77777777" w:rsidR="00986C99" w:rsidRPr="009657C2" w:rsidRDefault="00986C99" w:rsidP="009B6D63">
            <w:pPr>
              <w:spacing w:after="0"/>
              <w:rPr>
                <w:sz w:val="18"/>
                <w:szCs w:val="18"/>
              </w:rPr>
            </w:pPr>
            <w:r w:rsidRPr="009657C2">
              <w:rPr>
                <w:b/>
                <w:bCs/>
                <w:sz w:val="18"/>
                <w:szCs w:val="18"/>
              </w:rPr>
              <w:t>Applicable GEF Strategic Objective and Program</w:t>
            </w:r>
            <w:r w:rsidRPr="009657C2">
              <w:rPr>
                <w:sz w:val="18"/>
                <w:szCs w:val="18"/>
              </w:rPr>
              <w:t>:  BD2</w:t>
            </w:r>
          </w:p>
        </w:tc>
      </w:tr>
      <w:tr w:rsidR="00986C99" w:rsidRPr="009657C2" w14:paraId="5F22F557" w14:textId="77777777" w:rsidTr="005F3B24">
        <w:trPr>
          <w:trHeight w:val="378"/>
        </w:trPr>
        <w:tc>
          <w:tcPr>
            <w:tcW w:w="14947" w:type="dxa"/>
            <w:gridSpan w:val="9"/>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12B0089B" w14:textId="77777777" w:rsidR="00986C99" w:rsidRPr="009657C2" w:rsidRDefault="00986C99" w:rsidP="009B6D63">
            <w:pPr>
              <w:spacing w:after="0"/>
              <w:rPr>
                <w:sz w:val="18"/>
                <w:szCs w:val="18"/>
              </w:rPr>
            </w:pPr>
            <w:r w:rsidRPr="009657C2">
              <w:rPr>
                <w:b/>
                <w:bCs/>
                <w:sz w:val="18"/>
                <w:szCs w:val="18"/>
              </w:rPr>
              <w:t>Applicable GEF Expected Outcomes</w:t>
            </w:r>
            <w:r w:rsidRPr="009657C2">
              <w:rPr>
                <w:sz w:val="18"/>
                <w:szCs w:val="18"/>
              </w:rPr>
              <w:t xml:space="preserve">:  </w:t>
            </w:r>
            <w:r w:rsidRPr="009657C2">
              <w:rPr>
                <w:sz w:val="18"/>
                <w:szCs w:val="18"/>
                <w:u w:val="single"/>
              </w:rPr>
              <w:t>Outcome 2.1:</w:t>
            </w:r>
            <w:r w:rsidRPr="009657C2">
              <w:rPr>
                <w:sz w:val="18"/>
                <w:szCs w:val="18"/>
              </w:rPr>
              <w:t xml:space="preserve"> Increase in sustainably managed landscapes and seascapes that integrate biodiversity conservation; </w:t>
            </w:r>
          </w:p>
          <w:p w14:paraId="0646ECA4" w14:textId="77777777" w:rsidR="00986C99" w:rsidRPr="009657C2" w:rsidRDefault="00986C99" w:rsidP="009B6D63">
            <w:pPr>
              <w:spacing w:after="0"/>
              <w:rPr>
                <w:sz w:val="18"/>
                <w:szCs w:val="18"/>
              </w:rPr>
            </w:pPr>
            <w:r w:rsidRPr="009657C2">
              <w:rPr>
                <w:sz w:val="18"/>
                <w:szCs w:val="18"/>
              </w:rPr>
              <w:t xml:space="preserve">And </w:t>
            </w:r>
          </w:p>
          <w:p w14:paraId="69F10A3F" w14:textId="77777777" w:rsidR="00986C99" w:rsidRPr="009657C2" w:rsidRDefault="00986C99" w:rsidP="009B6D63">
            <w:pPr>
              <w:spacing w:after="0"/>
              <w:rPr>
                <w:sz w:val="18"/>
                <w:szCs w:val="18"/>
              </w:rPr>
            </w:pPr>
            <w:r w:rsidRPr="009657C2">
              <w:rPr>
                <w:sz w:val="18"/>
                <w:szCs w:val="18"/>
              </w:rPr>
              <w:t>Outcome 2.2. Measures to conserve and sustainably use biodiversity incorporated in policy and regulatory frameworks.</w:t>
            </w:r>
          </w:p>
        </w:tc>
      </w:tr>
      <w:tr w:rsidR="00986C99" w:rsidRPr="009657C2" w14:paraId="1B6D4E57" w14:textId="77777777" w:rsidTr="005F3B24">
        <w:trPr>
          <w:trHeight w:val="260"/>
        </w:trPr>
        <w:tc>
          <w:tcPr>
            <w:tcW w:w="14947" w:type="dxa"/>
            <w:gridSpan w:val="9"/>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5B2AFE5E" w14:textId="77777777" w:rsidR="00986C99" w:rsidRPr="009657C2" w:rsidRDefault="00986C99" w:rsidP="009B6D63">
            <w:pPr>
              <w:pStyle w:val="BodyA"/>
              <w:spacing w:after="0"/>
              <w:rPr>
                <w:rFonts w:ascii="Times New Roman" w:hAnsi="Times New Roman" w:cs="Times New Roman"/>
                <w:lang w:val="en-GB"/>
              </w:rPr>
            </w:pPr>
            <w:r w:rsidRPr="009657C2">
              <w:rPr>
                <w:rFonts w:ascii="Times New Roman" w:hAnsi="Times New Roman" w:cs="Times New Roman"/>
                <w:b/>
                <w:sz w:val="18"/>
                <w:szCs w:val="18"/>
                <w:lang w:val="en-GB"/>
              </w:rPr>
              <w:t>Applicable GEF Outcome Indicators:</w:t>
            </w:r>
            <w:r w:rsidRPr="009657C2">
              <w:rPr>
                <w:rFonts w:ascii="Times New Roman" w:hAnsi="Times New Roman" w:cs="Times New Roman"/>
                <w:sz w:val="18"/>
                <w:szCs w:val="18"/>
                <w:lang w:val="en-GB"/>
              </w:rPr>
              <w:t xml:space="preserve">  </w:t>
            </w:r>
            <w:r w:rsidRPr="009657C2">
              <w:rPr>
                <w:rFonts w:ascii="Times New Roman" w:hAnsi="Times New Roman" w:cs="Times New Roman"/>
                <w:bCs/>
                <w:sz w:val="18"/>
                <w:szCs w:val="18"/>
                <w:lang w:val="en-GB"/>
              </w:rPr>
              <w:t xml:space="preserve">Indicator 2.1: </w:t>
            </w:r>
            <w:r w:rsidRPr="009657C2">
              <w:rPr>
                <w:rFonts w:ascii="Times New Roman" w:hAnsi="Times New Roman" w:cs="Times New Roman"/>
                <w:bCs/>
                <w:iCs/>
                <w:sz w:val="18"/>
                <w:szCs w:val="18"/>
                <w:lang w:val="en-GB"/>
              </w:rPr>
              <w:t xml:space="preserve">Landscapes and seascapes certified by internationally or nationally recognized environmental standards that incorporate biodiversity considerations (e.g. FSC, MSC) measured in hectares and recorded by GEF tracking tool.  </w:t>
            </w:r>
            <w:r w:rsidRPr="009657C2">
              <w:rPr>
                <w:rFonts w:ascii="Times New Roman" w:hAnsi="Times New Roman" w:cs="Times New Roman"/>
                <w:bCs/>
                <w:sz w:val="18"/>
                <w:szCs w:val="18"/>
                <w:lang w:val="en-GB"/>
              </w:rPr>
              <w:t xml:space="preserve">Indicator 2.2: </w:t>
            </w:r>
            <w:r w:rsidRPr="009657C2">
              <w:rPr>
                <w:rFonts w:ascii="Times New Roman" w:hAnsi="Times New Roman" w:cs="Times New Roman"/>
                <w:bCs/>
                <w:iCs/>
                <w:sz w:val="18"/>
                <w:szCs w:val="18"/>
                <w:lang w:val="en-GB"/>
              </w:rPr>
              <w:t>Polices and regulations governing sectoral activities that integrate biodiversity conservation as recorded by the GEF tracking tool as a score.</w:t>
            </w:r>
          </w:p>
        </w:tc>
      </w:tr>
      <w:tr w:rsidR="00986C99" w:rsidRPr="009657C2" w14:paraId="1BF5362C" w14:textId="77777777" w:rsidTr="005F3B24">
        <w:trPr>
          <w:trHeight w:val="505"/>
        </w:trPr>
        <w:tc>
          <w:tcPr>
            <w:tcW w:w="1075" w:type="dxa"/>
            <w:tcBorders>
              <w:top w:val="single" w:sz="4" w:space="0" w:color="000000"/>
              <w:left w:val="single" w:sz="4" w:space="0" w:color="000000"/>
              <w:bottom w:val="single" w:sz="4" w:space="0" w:color="000000"/>
              <w:right w:val="single" w:sz="4" w:space="0" w:color="000000"/>
            </w:tcBorders>
            <w:shd w:val="clear" w:color="auto" w:fill="4A442A"/>
            <w:tcMar>
              <w:top w:w="80" w:type="dxa"/>
              <w:left w:w="80" w:type="dxa"/>
              <w:bottom w:w="80" w:type="dxa"/>
              <w:right w:w="80" w:type="dxa"/>
            </w:tcMar>
            <w:vAlign w:val="center"/>
          </w:tcPr>
          <w:p w14:paraId="4B63328D" w14:textId="77777777" w:rsidR="00986C99" w:rsidRPr="009657C2" w:rsidRDefault="00986C99" w:rsidP="009B6D63"/>
        </w:tc>
        <w:tc>
          <w:tcPr>
            <w:tcW w:w="3326" w:type="dxa"/>
            <w:gridSpan w:val="2"/>
            <w:tcBorders>
              <w:top w:val="single" w:sz="4" w:space="0" w:color="000000"/>
              <w:left w:val="single" w:sz="4" w:space="0" w:color="000000"/>
              <w:bottom w:val="single" w:sz="4" w:space="0" w:color="000000"/>
              <w:right w:val="single" w:sz="4" w:space="0" w:color="000000"/>
            </w:tcBorders>
            <w:shd w:val="clear" w:color="auto" w:fill="4A442A"/>
            <w:tcMar>
              <w:top w:w="80" w:type="dxa"/>
              <w:left w:w="80" w:type="dxa"/>
              <w:bottom w:w="80" w:type="dxa"/>
              <w:right w:w="80" w:type="dxa"/>
            </w:tcMar>
            <w:vAlign w:val="center"/>
            <w:hideMark/>
          </w:tcPr>
          <w:p w14:paraId="379727FC" w14:textId="77777777" w:rsidR="00986C99" w:rsidRPr="009657C2" w:rsidRDefault="00986C99" w:rsidP="009B6D63">
            <w:pPr>
              <w:pStyle w:val="BodyA"/>
              <w:jc w:val="center"/>
              <w:rPr>
                <w:lang w:val="en-GB"/>
              </w:rPr>
            </w:pPr>
            <w:r w:rsidRPr="009657C2">
              <w:rPr>
                <w:rFonts w:ascii="Times New Roman Bold"/>
                <w:color w:val="FFFFFF"/>
                <w:sz w:val="18"/>
                <w:szCs w:val="18"/>
                <w:lang w:val="en-GB"/>
              </w:rPr>
              <w:t>INDICATOR</w:t>
            </w:r>
          </w:p>
        </w:tc>
        <w:tc>
          <w:tcPr>
            <w:tcW w:w="2976" w:type="dxa"/>
            <w:gridSpan w:val="2"/>
            <w:tcBorders>
              <w:top w:val="single" w:sz="4" w:space="0" w:color="000000"/>
              <w:left w:val="single" w:sz="4" w:space="0" w:color="000000"/>
              <w:bottom w:val="single" w:sz="4" w:space="0" w:color="000000"/>
              <w:right w:val="single" w:sz="4" w:space="0" w:color="000000"/>
            </w:tcBorders>
            <w:shd w:val="clear" w:color="auto" w:fill="4A442A"/>
            <w:tcMar>
              <w:top w:w="80" w:type="dxa"/>
              <w:left w:w="80" w:type="dxa"/>
              <w:bottom w:w="80" w:type="dxa"/>
              <w:right w:w="80" w:type="dxa"/>
            </w:tcMar>
            <w:vAlign w:val="center"/>
            <w:hideMark/>
          </w:tcPr>
          <w:p w14:paraId="3CE5C371" w14:textId="77777777" w:rsidR="00986C99" w:rsidRPr="009657C2" w:rsidRDefault="00986C99" w:rsidP="009B6D63">
            <w:pPr>
              <w:pStyle w:val="BodyA"/>
              <w:jc w:val="center"/>
              <w:rPr>
                <w:lang w:val="en-GB"/>
              </w:rPr>
            </w:pPr>
            <w:r w:rsidRPr="009657C2">
              <w:rPr>
                <w:rFonts w:ascii="Times New Roman Bold"/>
                <w:color w:val="FFFFFF"/>
                <w:sz w:val="18"/>
                <w:szCs w:val="18"/>
                <w:lang w:val="en-GB"/>
              </w:rPr>
              <w:t>BASELINE</w:t>
            </w:r>
          </w:p>
        </w:tc>
        <w:tc>
          <w:tcPr>
            <w:tcW w:w="2892" w:type="dxa"/>
            <w:gridSpan w:val="2"/>
            <w:tcBorders>
              <w:top w:val="single" w:sz="4" w:space="0" w:color="000000"/>
              <w:left w:val="single" w:sz="4" w:space="0" w:color="000000"/>
              <w:bottom w:val="single" w:sz="4" w:space="0" w:color="000000"/>
              <w:right w:val="single" w:sz="4" w:space="0" w:color="000000"/>
            </w:tcBorders>
            <w:shd w:val="clear" w:color="auto" w:fill="4A442A"/>
            <w:tcMar>
              <w:top w:w="80" w:type="dxa"/>
              <w:left w:w="80" w:type="dxa"/>
              <w:bottom w:w="80" w:type="dxa"/>
              <w:right w:w="80" w:type="dxa"/>
            </w:tcMar>
            <w:vAlign w:val="center"/>
            <w:hideMark/>
          </w:tcPr>
          <w:p w14:paraId="5587982C" w14:textId="77777777" w:rsidR="00986C99" w:rsidRPr="009657C2" w:rsidRDefault="00986C99" w:rsidP="009B6D63">
            <w:pPr>
              <w:pStyle w:val="BodyA"/>
              <w:jc w:val="center"/>
              <w:rPr>
                <w:lang w:val="en-GB"/>
              </w:rPr>
            </w:pPr>
            <w:r w:rsidRPr="009657C2">
              <w:rPr>
                <w:rFonts w:ascii="Times New Roman Bold"/>
                <w:color w:val="FFFFFF"/>
                <w:sz w:val="18"/>
                <w:szCs w:val="18"/>
                <w:lang w:val="en-GB"/>
              </w:rPr>
              <w:t>END OF PROJECT TARGETS</w:t>
            </w:r>
          </w:p>
        </w:tc>
        <w:tc>
          <w:tcPr>
            <w:tcW w:w="1559" w:type="dxa"/>
            <w:tcBorders>
              <w:top w:val="single" w:sz="4" w:space="0" w:color="000000"/>
              <w:left w:val="single" w:sz="4" w:space="0" w:color="000000"/>
              <w:bottom w:val="single" w:sz="4" w:space="0" w:color="000000"/>
              <w:right w:val="single" w:sz="4" w:space="0" w:color="000000"/>
            </w:tcBorders>
            <w:shd w:val="clear" w:color="auto" w:fill="4A442A"/>
            <w:tcMar>
              <w:top w:w="80" w:type="dxa"/>
              <w:left w:w="80" w:type="dxa"/>
              <w:bottom w:w="80" w:type="dxa"/>
              <w:right w:w="80" w:type="dxa"/>
            </w:tcMar>
            <w:vAlign w:val="center"/>
            <w:hideMark/>
          </w:tcPr>
          <w:p w14:paraId="4DE5ACD2" w14:textId="77777777" w:rsidR="00986C99" w:rsidRPr="009657C2" w:rsidRDefault="00986C99" w:rsidP="009B6D63">
            <w:pPr>
              <w:pStyle w:val="BodyA"/>
              <w:jc w:val="center"/>
              <w:rPr>
                <w:lang w:val="en-GB"/>
              </w:rPr>
            </w:pPr>
            <w:r w:rsidRPr="009657C2">
              <w:rPr>
                <w:rFonts w:ascii="Times New Roman Bold"/>
                <w:color w:val="FFFFFF"/>
                <w:sz w:val="18"/>
                <w:szCs w:val="18"/>
                <w:lang w:val="en-GB"/>
              </w:rPr>
              <w:t>SOURCE OF INFORMATION</w:t>
            </w:r>
          </w:p>
        </w:tc>
        <w:tc>
          <w:tcPr>
            <w:tcW w:w="3119" w:type="dxa"/>
            <w:tcBorders>
              <w:top w:val="single" w:sz="4" w:space="0" w:color="000000"/>
              <w:left w:val="single" w:sz="4" w:space="0" w:color="000000"/>
              <w:bottom w:val="single" w:sz="4" w:space="0" w:color="000000"/>
              <w:right w:val="single" w:sz="4" w:space="0" w:color="000000"/>
            </w:tcBorders>
            <w:shd w:val="clear" w:color="auto" w:fill="4A442A"/>
            <w:tcMar>
              <w:top w:w="80" w:type="dxa"/>
              <w:left w:w="80" w:type="dxa"/>
              <w:bottom w:w="80" w:type="dxa"/>
              <w:right w:w="80" w:type="dxa"/>
            </w:tcMar>
            <w:vAlign w:val="center"/>
            <w:hideMark/>
          </w:tcPr>
          <w:p w14:paraId="7F23D026" w14:textId="77777777" w:rsidR="00986C99" w:rsidRPr="009657C2" w:rsidRDefault="00986C99" w:rsidP="009B6D63">
            <w:pPr>
              <w:pStyle w:val="BodyA"/>
              <w:jc w:val="center"/>
              <w:rPr>
                <w:lang w:val="en-GB"/>
              </w:rPr>
            </w:pPr>
            <w:r w:rsidRPr="009657C2">
              <w:rPr>
                <w:rFonts w:ascii="Times New Roman Bold"/>
                <w:color w:val="FFFFFF"/>
                <w:sz w:val="18"/>
                <w:szCs w:val="18"/>
                <w:lang w:val="en-GB"/>
              </w:rPr>
              <w:t>RISKS AND ASSUMPTIONS</w:t>
            </w:r>
          </w:p>
        </w:tc>
      </w:tr>
      <w:tr w:rsidR="00986C99" w:rsidRPr="009657C2" w14:paraId="630EAE3B" w14:textId="77777777" w:rsidTr="005F3B24">
        <w:trPr>
          <w:trHeight w:val="619"/>
        </w:trPr>
        <w:tc>
          <w:tcPr>
            <w:tcW w:w="1075" w:type="dxa"/>
            <w:vMerge w:val="restart"/>
            <w:tcBorders>
              <w:top w:val="single" w:sz="4" w:space="0" w:color="000000"/>
              <w:left w:val="single" w:sz="4" w:space="0" w:color="000000"/>
              <w:bottom w:val="single" w:sz="4" w:space="0" w:color="000000"/>
              <w:right w:val="single" w:sz="4" w:space="0" w:color="000000"/>
            </w:tcBorders>
            <w:shd w:val="clear" w:color="auto" w:fill="C2D69B"/>
            <w:tcMar>
              <w:top w:w="80" w:type="dxa"/>
              <w:left w:w="80" w:type="dxa"/>
              <w:bottom w:w="80" w:type="dxa"/>
              <w:right w:w="80" w:type="dxa"/>
            </w:tcMar>
            <w:hideMark/>
          </w:tcPr>
          <w:p w14:paraId="292BECE9" w14:textId="77777777" w:rsidR="00986C99" w:rsidRPr="009657C2" w:rsidRDefault="00986C99" w:rsidP="009B6D63">
            <w:pPr>
              <w:pStyle w:val="BodyA"/>
              <w:rPr>
                <w:rFonts w:ascii="Times New Roman Bold" w:eastAsia="Times New Roman Bold" w:hAnsi="Times New Roman Bold" w:cs="Times New Roman Bold"/>
                <w:sz w:val="18"/>
                <w:szCs w:val="18"/>
                <w:lang w:val="en-GB"/>
              </w:rPr>
            </w:pPr>
            <w:r w:rsidRPr="009657C2">
              <w:rPr>
                <w:rFonts w:ascii="Times New Roman Bold"/>
                <w:sz w:val="18"/>
                <w:szCs w:val="18"/>
                <w:lang w:val="en-GB"/>
              </w:rPr>
              <w:t>Project Objective:</w:t>
            </w:r>
          </w:p>
          <w:p w14:paraId="152C5F98" w14:textId="77777777" w:rsidR="00986C99" w:rsidRPr="009657C2" w:rsidRDefault="00986C99" w:rsidP="009B6D63">
            <w:pPr>
              <w:pStyle w:val="BodyA"/>
              <w:rPr>
                <w:lang w:val="en-GB"/>
              </w:rPr>
            </w:pPr>
            <w:r w:rsidRPr="009657C2">
              <w:rPr>
                <w:rFonts w:ascii="Times New Roman"/>
                <w:sz w:val="18"/>
                <w:szCs w:val="18"/>
                <w:lang w:val="en-GB"/>
              </w:rPr>
              <w:t xml:space="preserve">To mainstream biodiversity conservation priorities into the performance management, development planning </w:t>
            </w:r>
            <w:r w:rsidRPr="009657C2">
              <w:rPr>
                <w:rFonts w:ascii="Times New Roman"/>
                <w:sz w:val="18"/>
                <w:szCs w:val="18"/>
                <w:lang w:val="en-GB"/>
              </w:rPr>
              <w:lastRenderedPageBreak/>
              <w:t xml:space="preserve">and budgeting systems of local government in Thailand. </w:t>
            </w:r>
          </w:p>
        </w:tc>
        <w:tc>
          <w:tcPr>
            <w:tcW w:w="3326" w:type="dxa"/>
            <w:gridSpan w:val="2"/>
            <w:tcBorders>
              <w:top w:val="single" w:sz="4" w:space="0" w:color="000000"/>
              <w:left w:val="single" w:sz="4" w:space="0" w:color="000000"/>
              <w:bottom w:val="single" w:sz="4" w:space="0" w:color="000000"/>
              <w:right w:val="single" w:sz="4" w:space="0" w:color="000000"/>
            </w:tcBorders>
            <w:shd w:val="clear" w:color="auto" w:fill="C2D69B"/>
            <w:tcMar>
              <w:top w:w="80" w:type="dxa"/>
              <w:left w:w="80" w:type="dxa"/>
              <w:bottom w:w="80" w:type="dxa"/>
              <w:right w:w="80" w:type="dxa"/>
            </w:tcMar>
          </w:tcPr>
          <w:p w14:paraId="625BFF7E" w14:textId="77777777" w:rsidR="00986C99" w:rsidRPr="009657C2" w:rsidRDefault="00986C99" w:rsidP="009B6D63">
            <w:pPr>
              <w:pStyle w:val="BodyA"/>
              <w:rPr>
                <w:rFonts w:ascii="Times New Roman" w:hAnsi="Times New Roman" w:cs="Times New Roman"/>
                <w:sz w:val="18"/>
                <w:szCs w:val="18"/>
                <w:lang w:val="en-GB"/>
              </w:rPr>
            </w:pPr>
            <w:r w:rsidRPr="009657C2">
              <w:rPr>
                <w:rFonts w:ascii="Times New Roman" w:hAnsi="Times New Roman" w:cs="Times New Roman"/>
                <w:sz w:val="18"/>
                <w:szCs w:val="18"/>
                <w:lang w:val="en-GB"/>
              </w:rPr>
              <w:lastRenderedPageBreak/>
              <w:t>Hectares of landscape with enhanced conservation security.</w:t>
            </w:r>
          </w:p>
          <w:p w14:paraId="7E65643B" w14:textId="77777777" w:rsidR="00986C99" w:rsidRPr="009657C2" w:rsidRDefault="00986C99" w:rsidP="009B6D63">
            <w:pPr>
              <w:pStyle w:val="BodyA"/>
              <w:rPr>
                <w:rFonts w:ascii="Times New Roman" w:hAnsi="Times New Roman" w:cs="Times New Roman"/>
                <w:sz w:val="18"/>
                <w:szCs w:val="18"/>
                <w:highlight w:val="yellow"/>
                <w:lang w:val="en-GB"/>
              </w:rPr>
            </w:pPr>
          </w:p>
          <w:p w14:paraId="12C31503" w14:textId="77777777" w:rsidR="00986C99" w:rsidRPr="009657C2" w:rsidRDefault="00986C99" w:rsidP="009B6D63">
            <w:pPr>
              <w:pStyle w:val="BodyA"/>
              <w:rPr>
                <w:rFonts w:ascii="Times New Roman" w:hAnsi="Times New Roman" w:cs="Times New Roman"/>
                <w:sz w:val="18"/>
                <w:szCs w:val="18"/>
                <w:highlight w:val="yellow"/>
                <w:lang w:val="en-GB"/>
              </w:rPr>
            </w:pPr>
          </w:p>
        </w:tc>
        <w:tc>
          <w:tcPr>
            <w:tcW w:w="2976" w:type="dxa"/>
            <w:gridSpan w:val="2"/>
            <w:tcBorders>
              <w:top w:val="single" w:sz="4" w:space="0" w:color="000000"/>
              <w:left w:val="single" w:sz="4" w:space="0" w:color="000000"/>
              <w:bottom w:val="single" w:sz="4" w:space="0" w:color="000000"/>
              <w:right w:val="single" w:sz="4" w:space="0" w:color="000000"/>
            </w:tcBorders>
            <w:shd w:val="clear" w:color="auto" w:fill="C2D69B"/>
            <w:tcMar>
              <w:top w:w="80" w:type="dxa"/>
              <w:left w:w="80" w:type="dxa"/>
              <w:bottom w:w="80" w:type="dxa"/>
              <w:right w:w="80" w:type="dxa"/>
            </w:tcMar>
            <w:hideMark/>
          </w:tcPr>
          <w:p w14:paraId="6109C504" w14:textId="77777777" w:rsidR="00986C99" w:rsidRPr="009657C2" w:rsidRDefault="00986C99" w:rsidP="009B6D63">
            <w:pPr>
              <w:pStyle w:val="BodyA"/>
              <w:rPr>
                <w:rFonts w:ascii="Times New Roman" w:hAnsi="Times New Roman" w:cs="Times New Roman"/>
                <w:sz w:val="18"/>
                <w:szCs w:val="18"/>
                <w:lang w:val="en-GB"/>
              </w:rPr>
            </w:pPr>
            <w:r w:rsidRPr="009657C2">
              <w:rPr>
                <w:rFonts w:ascii="Times New Roman" w:hAnsi="Times New Roman" w:cs="Times New Roman"/>
                <w:sz w:val="18"/>
                <w:szCs w:val="18"/>
                <w:lang w:val="en-GB"/>
              </w:rPr>
              <w:t>Curr</w:t>
            </w:r>
            <w:r>
              <w:rPr>
                <w:rFonts w:ascii="Times New Roman" w:hAnsi="Times New Roman" w:cs="Times New Roman"/>
                <w:sz w:val="18"/>
                <w:szCs w:val="18"/>
                <w:lang w:val="en-GB"/>
              </w:rPr>
              <w:t>ently only 204ha are managed</w:t>
            </w:r>
            <w:r w:rsidRPr="009657C2">
              <w:rPr>
                <w:rFonts w:ascii="Times New Roman" w:hAnsi="Times New Roman" w:cs="Times New Roman"/>
                <w:sz w:val="18"/>
                <w:szCs w:val="18"/>
                <w:lang w:val="en-GB"/>
              </w:rPr>
              <w:t xml:space="preserve"> with a focus on environmental considerations: </w:t>
            </w:r>
          </w:p>
          <w:p w14:paraId="4ED81BBE" w14:textId="77777777" w:rsidR="00986C99" w:rsidRPr="009657C2" w:rsidRDefault="00986C99" w:rsidP="009B6D63">
            <w:pPr>
              <w:pStyle w:val="BodyA"/>
              <w:rPr>
                <w:rFonts w:ascii="Times New Roman" w:hAnsi="Times New Roman" w:cs="Times New Roman"/>
                <w:sz w:val="18"/>
                <w:szCs w:val="18"/>
                <w:lang w:val="en-GB"/>
              </w:rPr>
            </w:pPr>
            <w:r w:rsidRPr="009657C2">
              <w:rPr>
                <w:rFonts w:ascii="Times New Roman" w:hAnsi="Times New Roman" w:cs="Times New Roman"/>
                <w:sz w:val="18"/>
                <w:szCs w:val="18"/>
                <w:lang w:val="en-GB"/>
              </w:rPr>
              <w:t>Bang Krachao - 204ha has been acquired within Bang Krachao for management by RFD with 32ha managed as parkland.</w:t>
            </w:r>
          </w:p>
          <w:p w14:paraId="53AD3A70" w14:textId="77777777" w:rsidR="00986C99" w:rsidRPr="009657C2" w:rsidRDefault="00986C99" w:rsidP="009B6D63">
            <w:pPr>
              <w:pStyle w:val="BodyA"/>
              <w:rPr>
                <w:rFonts w:ascii="Times New Roman" w:hAnsi="Times New Roman" w:cs="Times New Roman"/>
                <w:sz w:val="18"/>
                <w:szCs w:val="18"/>
                <w:lang w:val="en-GB"/>
              </w:rPr>
            </w:pPr>
            <w:r w:rsidRPr="009657C2">
              <w:rPr>
                <w:rFonts w:ascii="Times New Roman" w:hAnsi="Times New Roman" w:cs="Times New Roman"/>
                <w:sz w:val="18"/>
                <w:szCs w:val="18"/>
                <w:lang w:val="en-GB"/>
              </w:rPr>
              <w:t xml:space="preserve">Don Hoi Lord has no areas currently protected. </w:t>
            </w:r>
          </w:p>
        </w:tc>
        <w:tc>
          <w:tcPr>
            <w:tcW w:w="2892" w:type="dxa"/>
            <w:gridSpan w:val="2"/>
            <w:tcBorders>
              <w:top w:val="single" w:sz="4" w:space="0" w:color="000000"/>
              <w:left w:val="single" w:sz="4" w:space="0" w:color="000000"/>
              <w:bottom w:val="single" w:sz="4" w:space="0" w:color="000000"/>
              <w:right w:val="single" w:sz="4" w:space="0" w:color="000000"/>
            </w:tcBorders>
            <w:shd w:val="clear" w:color="auto" w:fill="C2D69B"/>
            <w:tcMar>
              <w:top w:w="80" w:type="dxa"/>
              <w:left w:w="80" w:type="dxa"/>
              <w:bottom w:w="80" w:type="dxa"/>
              <w:right w:w="80" w:type="dxa"/>
            </w:tcMar>
          </w:tcPr>
          <w:p w14:paraId="37A7C28A" w14:textId="77777777" w:rsidR="00986C99" w:rsidRPr="009657C2" w:rsidRDefault="00986C99" w:rsidP="009B6D63">
            <w:pPr>
              <w:pStyle w:val="BodyA"/>
              <w:rPr>
                <w:rFonts w:ascii="Times New Roman" w:hAnsi="Times New Roman" w:cs="Times New Roman"/>
                <w:sz w:val="18"/>
                <w:szCs w:val="18"/>
                <w:lang w:val="en-GB"/>
              </w:rPr>
            </w:pPr>
            <w:r w:rsidRPr="009657C2">
              <w:rPr>
                <w:rFonts w:ascii="Times New Roman" w:hAnsi="Times New Roman" w:cs="Times New Roman"/>
                <w:sz w:val="18"/>
                <w:szCs w:val="18"/>
                <w:lang w:val="en-GB"/>
              </w:rPr>
              <w:t>At least 69,618ha</w:t>
            </w:r>
            <w:r w:rsidRPr="009657C2">
              <w:rPr>
                <w:rStyle w:val="FootnoteReference"/>
                <w:szCs w:val="18"/>
                <w:lang w:val="en-GB"/>
              </w:rPr>
              <w:footnoteReference w:id="22"/>
            </w:r>
            <w:r w:rsidRPr="009657C2">
              <w:rPr>
                <w:rFonts w:ascii="Times New Roman" w:hAnsi="Times New Roman" w:cs="Times New Roman"/>
                <w:sz w:val="18"/>
                <w:szCs w:val="18"/>
                <w:lang w:val="en-GB"/>
              </w:rPr>
              <w:t xml:space="preserve"> of land and coastal area has biodiversity considerations mainstreamed into its management through development of regulations providing stricter management arrangements for </w:t>
            </w:r>
            <w:r>
              <w:rPr>
                <w:rFonts w:ascii="Times New Roman" w:hAnsi="Times New Roman" w:cs="Times New Roman"/>
                <w:sz w:val="18"/>
                <w:szCs w:val="18"/>
                <w:lang w:val="en-GB"/>
              </w:rPr>
              <w:t>land/coastal use</w:t>
            </w:r>
            <w:r w:rsidRPr="009657C2">
              <w:rPr>
                <w:rFonts w:ascii="Times New Roman" w:hAnsi="Times New Roman" w:cs="Times New Roman"/>
                <w:sz w:val="18"/>
                <w:szCs w:val="18"/>
                <w:lang w:val="en-GB"/>
              </w:rPr>
              <w:t xml:space="preserve"> within these areas to ensure the conservation of target species and habitats. </w:t>
            </w:r>
          </w:p>
          <w:p w14:paraId="39DEF888" w14:textId="77777777" w:rsidR="00986C99" w:rsidRPr="009657C2" w:rsidRDefault="00986C99" w:rsidP="009B6D63">
            <w:pPr>
              <w:pStyle w:val="BodyA"/>
              <w:rPr>
                <w:rFonts w:ascii="Times New Roman" w:hAnsi="Times New Roman" w:cs="Times New Roman"/>
                <w:sz w:val="18"/>
                <w:szCs w:val="18"/>
                <w:highlight w:val="yellow"/>
                <w:lang w:val="en-GB"/>
              </w:rPr>
            </w:pPr>
          </w:p>
        </w:tc>
        <w:tc>
          <w:tcPr>
            <w:tcW w:w="1559" w:type="dxa"/>
            <w:tcBorders>
              <w:top w:val="single" w:sz="4" w:space="0" w:color="000000"/>
              <w:left w:val="single" w:sz="4" w:space="0" w:color="000000"/>
              <w:bottom w:val="single" w:sz="4" w:space="0" w:color="000000"/>
              <w:right w:val="single" w:sz="4" w:space="0" w:color="000000"/>
            </w:tcBorders>
            <w:shd w:val="clear" w:color="auto" w:fill="C2D69B"/>
            <w:tcMar>
              <w:top w:w="80" w:type="dxa"/>
              <w:left w:w="80" w:type="dxa"/>
              <w:bottom w:w="80" w:type="dxa"/>
              <w:right w:w="80" w:type="dxa"/>
            </w:tcMar>
            <w:hideMark/>
          </w:tcPr>
          <w:p w14:paraId="39F14F6D" w14:textId="77777777" w:rsidR="00986C99" w:rsidRPr="009657C2" w:rsidRDefault="00986C99" w:rsidP="009B6D63">
            <w:pPr>
              <w:pStyle w:val="BodyA"/>
              <w:rPr>
                <w:rFonts w:ascii="Times New Roman" w:hAnsi="Times New Roman" w:cs="Times New Roman"/>
                <w:sz w:val="18"/>
                <w:szCs w:val="18"/>
                <w:lang w:val="en-GB"/>
              </w:rPr>
            </w:pPr>
            <w:r w:rsidRPr="009657C2">
              <w:rPr>
                <w:rFonts w:ascii="Times New Roman" w:hAnsi="Times New Roman" w:cs="Times New Roman"/>
                <w:sz w:val="18"/>
                <w:szCs w:val="18"/>
                <w:lang w:val="en-GB"/>
              </w:rPr>
              <w:t xml:space="preserve">Government gazette </w:t>
            </w:r>
          </w:p>
        </w:tc>
        <w:tc>
          <w:tcPr>
            <w:tcW w:w="3119" w:type="dxa"/>
            <w:vMerge w:val="restart"/>
            <w:tcBorders>
              <w:top w:val="single" w:sz="4" w:space="0" w:color="000000"/>
              <w:left w:val="single" w:sz="4" w:space="0" w:color="000000"/>
              <w:bottom w:val="single" w:sz="4" w:space="0" w:color="000000"/>
              <w:right w:val="single" w:sz="4" w:space="0" w:color="000000"/>
            </w:tcBorders>
            <w:shd w:val="clear" w:color="auto" w:fill="C2D69B"/>
            <w:tcMar>
              <w:top w:w="80" w:type="dxa"/>
              <w:left w:w="80" w:type="dxa"/>
              <w:bottom w:w="80" w:type="dxa"/>
              <w:right w:w="80" w:type="dxa"/>
            </w:tcMar>
          </w:tcPr>
          <w:p w14:paraId="7980D027" w14:textId="77777777" w:rsidR="00986C99" w:rsidRPr="009657C2" w:rsidRDefault="00986C99" w:rsidP="009B6D63">
            <w:pPr>
              <w:pStyle w:val="BodyA"/>
              <w:rPr>
                <w:rFonts w:ascii="Times New Roman" w:hAnsi="Times New Roman" w:cs="Times New Roman"/>
                <w:b/>
                <w:sz w:val="18"/>
                <w:szCs w:val="18"/>
                <w:lang w:val="en-GB"/>
              </w:rPr>
            </w:pPr>
            <w:r w:rsidRPr="009657C2">
              <w:rPr>
                <w:rFonts w:ascii="Times New Roman" w:hAnsi="Times New Roman" w:cs="Times New Roman"/>
                <w:b/>
                <w:sz w:val="18"/>
                <w:szCs w:val="18"/>
                <w:lang w:val="en-GB"/>
              </w:rPr>
              <w:t xml:space="preserve">Assumptions: </w:t>
            </w:r>
          </w:p>
          <w:p w14:paraId="5DBE53EA" w14:textId="77777777" w:rsidR="00986C99" w:rsidRPr="009657C2" w:rsidRDefault="00986C99" w:rsidP="009B6D63">
            <w:pPr>
              <w:pStyle w:val="BodyA"/>
              <w:rPr>
                <w:rFonts w:ascii="Times New Roman" w:eastAsia="Times New Roman" w:hAnsi="Times New Roman" w:cs="Times New Roman"/>
                <w:sz w:val="18"/>
                <w:szCs w:val="18"/>
                <w:lang w:val="en-GB"/>
              </w:rPr>
            </w:pPr>
            <w:r w:rsidRPr="009657C2">
              <w:rPr>
                <w:rFonts w:ascii="Times New Roman" w:hAnsi="Times New Roman" w:cs="Times New Roman"/>
                <w:sz w:val="18"/>
                <w:szCs w:val="18"/>
                <w:lang w:val="en-GB"/>
              </w:rPr>
              <w:t>Conservation of biodiverse habitats will result in the stabilisation or increase of target species, in particular increased use of the area by migratory species (</w:t>
            </w:r>
            <w:r>
              <w:rPr>
                <w:rFonts w:ascii="Times New Roman" w:hAnsi="Times New Roman" w:cs="Times New Roman"/>
                <w:sz w:val="18"/>
                <w:szCs w:val="18"/>
                <w:lang w:val="en-GB"/>
              </w:rPr>
              <w:t>Eurasian Curlew</w:t>
            </w:r>
            <w:r w:rsidRPr="009657C2">
              <w:rPr>
                <w:rFonts w:ascii="Times New Roman" w:hAnsi="Times New Roman" w:cs="Times New Roman"/>
                <w:sz w:val="18"/>
                <w:szCs w:val="18"/>
                <w:lang w:val="en-GB"/>
              </w:rPr>
              <w:t xml:space="preserve">). </w:t>
            </w:r>
          </w:p>
          <w:p w14:paraId="69A619A3" w14:textId="77777777" w:rsidR="00986C99" w:rsidRPr="009657C2" w:rsidRDefault="00986C99" w:rsidP="009B6D63">
            <w:pPr>
              <w:pStyle w:val="BodyA"/>
              <w:rPr>
                <w:rFonts w:ascii="Times New Roman" w:eastAsia="Times New Roman" w:hAnsi="Times New Roman" w:cs="Times New Roman"/>
                <w:sz w:val="18"/>
                <w:szCs w:val="18"/>
                <w:lang w:val="en-GB"/>
              </w:rPr>
            </w:pPr>
            <w:r w:rsidRPr="009657C2">
              <w:rPr>
                <w:rFonts w:ascii="Times New Roman" w:eastAsia="Times New Roman" w:hAnsi="Times New Roman" w:cs="Times New Roman"/>
                <w:sz w:val="18"/>
                <w:szCs w:val="18"/>
                <w:lang w:val="en-GB"/>
              </w:rPr>
              <w:t xml:space="preserve">Inclusion of BHI within DLA provincial monitoring results in improved environmental management within provinces. </w:t>
            </w:r>
          </w:p>
          <w:p w14:paraId="2432760E" w14:textId="77777777" w:rsidR="00986C99" w:rsidRPr="009657C2" w:rsidRDefault="00986C99" w:rsidP="009B6D63">
            <w:pPr>
              <w:pStyle w:val="BodyA"/>
              <w:rPr>
                <w:rFonts w:ascii="Times New Roman" w:hAnsi="Times New Roman" w:cs="Times New Roman"/>
                <w:b/>
                <w:sz w:val="18"/>
                <w:szCs w:val="18"/>
                <w:lang w:val="en-GB"/>
              </w:rPr>
            </w:pPr>
            <w:r w:rsidRPr="009657C2">
              <w:rPr>
                <w:rFonts w:ascii="Times New Roman" w:hAnsi="Times New Roman" w:cs="Times New Roman"/>
                <w:b/>
                <w:sz w:val="18"/>
                <w:szCs w:val="18"/>
                <w:lang w:val="en-GB"/>
              </w:rPr>
              <w:t xml:space="preserve">Risks: </w:t>
            </w:r>
          </w:p>
          <w:p w14:paraId="3EE7C9E2" w14:textId="77777777" w:rsidR="00986C99" w:rsidRPr="009657C2" w:rsidRDefault="00986C99" w:rsidP="009B6D63">
            <w:pPr>
              <w:pStyle w:val="BodyA"/>
              <w:rPr>
                <w:rFonts w:ascii="Times New Roman" w:hAnsi="Times New Roman" w:cs="Times New Roman"/>
                <w:sz w:val="18"/>
                <w:szCs w:val="18"/>
                <w:lang w:val="en-GB"/>
              </w:rPr>
            </w:pPr>
            <w:r w:rsidRPr="009657C2">
              <w:rPr>
                <w:rFonts w:ascii="Times New Roman" w:hAnsi="Times New Roman" w:cs="Times New Roman"/>
                <w:sz w:val="18"/>
                <w:szCs w:val="18"/>
                <w:lang w:val="en-GB"/>
              </w:rPr>
              <w:lastRenderedPageBreak/>
              <w:t xml:space="preserve">Populations of migratory species are impacted by threats outside of project area including in summer nesting sites. </w:t>
            </w:r>
          </w:p>
          <w:p w14:paraId="5D38B1ED" w14:textId="77777777" w:rsidR="00986C99" w:rsidRPr="009657C2" w:rsidRDefault="00986C99" w:rsidP="009B6D63">
            <w:pPr>
              <w:pStyle w:val="BodyA"/>
              <w:rPr>
                <w:rFonts w:ascii="Times New Roman" w:hAnsi="Times New Roman" w:cs="Times New Roman"/>
                <w:sz w:val="18"/>
                <w:szCs w:val="18"/>
                <w:lang w:val="en-GB"/>
              </w:rPr>
            </w:pPr>
            <w:r w:rsidRPr="009657C2">
              <w:rPr>
                <w:rFonts w:ascii="Times New Roman" w:hAnsi="Times New Roman" w:cs="Times New Roman"/>
                <w:sz w:val="18"/>
                <w:szCs w:val="18"/>
                <w:lang w:val="en-GB"/>
              </w:rPr>
              <w:t xml:space="preserve">Significant changes in water quality due to unforeseen upstream impacts e.g. accidental chemical spill cause high impacts to habitats of target species. </w:t>
            </w:r>
          </w:p>
        </w:tc>
      </w:tr>
      <w:tr w:rsidR="00986C99" w:rsidRPr="009657C2" w14:paraId="3DDC659A" w14:textId="77777777" w:rsidTr="005F3B24">
        <w:trPr>
          <w:trHeight w:val="336"/>
        </w:trPr>
        <w:tc>
          <w:tcPr>
            <w:tcW w:w="1075" w:type="dxa"/>
            <w:vMerge/>
            <w:tcBorders>
              <w:top w:val="single" w:sz="4" w:space="0" w:color="000000"/>
              <w:left w:val="single" w:sz="4" w:space="0" w:color="000000"/>
              <w:bottom w:val="single" w:sz="4" w:space="0" w:color="000000"/>
              <w:right w:val="single" w:sz="4" w:space="0" w:color="000000"/>
            </w:tcBorders>
            <w:vAlign w:val="center"/>
            <w:hideMark/>
          </w:tcPr>
          <w:p w14:paraId="453F052B" w14:textId="77777777" w:rsidR="00986C99" w:rsidRPr="009657C2" w:rsidRDefault="00986C99" w:rsidP="009B6D63">
            <w:pPr>
              <w:spacing w:after="0"/>
              <w:jc w:val="left"/>
              <w:rPr>
                <w:rFonts w:ascii="Calibri" w:hAnsi="Calibri" w:cs="Calibri"/>
                <w:color w:val="000000"/>
                <w:u w:color="000000"/>
                <w:lang w:bidi="th-TH"/>
              </w:rPr>
            </w:pPr>
          </w:p>
        </w:tc>
        <w:tc>
          <w:tcPr>
            <w:tcW w:w="3326" w:type="dxa"/>
            <w:gridSpan w:val="2"/>
            <w:tcBorders>
              <w:top w:val="single" w:sz="4" w:space="0" w:color="000000"/>
              <w:left w:val="single" w:sz="4" w:space="0" w:color="000000"/>
              <w:bottom w:val="single" w:sz="4" w:space="0" w:color="000000"/>
              <w:right w:val="single" w:sz="4" w:space="0" w:color="000000"/>
            </w:tcBorders>
            <w:shd w:val="clear" w:color="auto" w:fill="C2D69B"/>
            <w:tcMar>
              <w:top w:w="80" w:type="dxa"/>
              <w:left w:w="80" w:type="dxa"/>
              <w:bottom w:w="80" w:type="dxa"/>
              <w:right w:w="80" w:type="dxa"/>
            </w:tcMar>
            <w:hideMark/>
          </w:tcPr>
          <w:p w14:paraId="1DB62681" w14:textId="77777777" w:rsidR="00986C99" w:rsidRPr="009657C2" w:rsidRDefault="00986C99" w:rsidP="009B6D63">
            <w:pPr>
              <w:pStyle w:val="bullet"/>
              <w:rPr>
                <w:color w:val="000000"/>
                <w:sz w:val="18"/>
                <w:szCs w:val="18"/>
                <w:lang w:val="en-GB"/>
              </w:rPr>
            </w:pPr>
            <w:r w:rsidRPr="009657C2">
              <w:rPr>
                <w:color w:val="000000"/>
                <w:sz w:val="18"/>
                <w:szCs w:val="18"/>
                <w:lang w:val="en-GB"/>
              </w:rPr>
              <w:t xml:space="preserve">Number of provinces </w:t>
            </w:r>
            <w:r>
              <w:rPr>
                <w:color w:val="000000"/>
                <w:sz w:val="18"/>
                <w:szCs w:val="18"/>
                <w:lang w:val="en-GB"/>
              </w:rPr>
              <w:t xml:space="preserve">with important </w:t>
            </w:r>
            <w:r>
              <w:rPr>
                <w:color w:val="000000"/>
                <w:sz w:val="18"/>
                <w:szCs w:val="18"/>
                <w:lang w:val="en-GB"/>
              </w:rPr>
              <w:lastRenderedPageBreak/>
              <w:t xml:space="preserve">biodiversity areas within eco-regions </w:t>
            </w:r>
            <w:r w:rsidRPr="009657C2">
              <w:rPr>
                <w:color w:val="000000"/>
                <w:sz w:val="18"/>
                <w:szCs w:val="18"/>
                <w:lang w:val="en-GB"/>
              </w:rPr>
              <w:t xml:space="preserve">where the BHI is used as an annual performance measure for </w:t>
            </w:r>
            <w:r>
              <w:rPr>
                <w:color w:val="000000"/>
                <w:sz w:val="18"/>
                <w:szCs w:val="18"/>
                <w:lang w:val="en-GB"/>
              </w:rPr>
              <w:t>LGOs</w:t>
            </w:r>
            <w:r w:rsidRPr="009657C2">
              <w:rPr>
                <w:color w:val="000000"/>
                <w:sz w:val="18"/>
                <w:szCs w:val="18"/>
                <w:lang w:val="en-GB"/>
              </w:rPr>
              <w:t xml:space="preserve"> by the DLA.</w:t>
            </w:r>
          </w:p>
        </w:tc>
        <w:tc>
          <w:tcPr>
            <w:tcW w:w="2976" w:type="dxa"/>
            <w:gridSpan w:val="2"/>
            <w:tcBorders>
              <w:top w:val="single" w:sz="4" w:space="0" w:color="000000"/>
              <w:left w:val="single" w:sz="4" w:space="0" w:color="000000"/>
              <w:bottom w:val="single" w:sz="4" w:space="0" w:color="000000"/>
              <w:right w:val="single" w:sz="4" w:space="0" w:color="000000"/>
            </w:tcBorders>
            <w:shd w:val="clear" w:color="auto" w:fill="C2D69B"/>
            <w:tcMar>
              <w:top w:w="80" w:type="dxa"/>
              <w:left w:w="80" w:type="dxa"/>
              <w:bottom w:w="80" w:type="dxa"/>
              <w:right w:w="80" w:type="dxa"/>
            </w:tcMar>
            <w:hideMark/>
          </w:tcPr>
          <w:p w14:paraId="6FEFDB35" w14:textId="77777777" w:rsidR="00986C99" w:rsidRPr="009657C2" w:rsidRDefault="00986C99" w:rsidP="009B6D63">
            <w:pPr>
              <w:pStyle w:val="BodyA"/>
              <w:rPr>
                <w:rFonts w:ascii="Times New Roman" w:hAnsi="Times New Roman" w:cs="Times New Roman"/>
                <w:sz w:val="18"/>
                <w:szCs w:val="18"/>
                <w:lang w:val="en-GB"/>
              </w:rPr>
            </w:pPr>
            <w:r w:rsidRPr="009657C2">
              <w:rPr>
                <w:rFonts w:ascii="Times New Roman" w:hAnsi="Times New Roman" w:cs="Times New Roman"/>
                <w:sz w:val="18"/>
                <w:szCs w:val="18"/>
                <w:lang w:val="en-GB"/>
              </w:rPr>
              <w:lastRenderedPageBreak/>
              <w:t>0</w:t>
            </w:r>
          </w:p>
        </w:tc>
        <w:tc>
          <w:tcPr>
            <w:tcW w:w="2892" w:type="dxa"/>
            <w:gridSpan w:val="2"/>
            <w:tcBorders>
              <w:top w:val="single" w:sz="4" w:space="0" w:color="000000"/>
              <w:left w:val="single" w:sz="4" w:space="0" w:color="000000"/>
              <w:bottom w:val="single" w:sz="4" w:space="0" w:color="000000"/>
              <w:right w:val="single" w:sz="4" w:space="0" w:color="000000"/>
            </w:tcBorders>
            <w:shd w:val="clear" w:color="auto" w:fill="C2D69B"/>
            <w:tcMar>
              <w:top w:w="80" w:type="dxa"/>
              <w:left w:w="80" w:type="dxa"/>
              <w:bottom w:w="80" w:type="dxa"/>
              <w:right w:w="80" w:type="dxa"/>
            </w:tcMar>
            <w:hideMark/>
          </w:tcPr>
          <w:p w14:paraId="5FB970DF" w14:textId="77777777" w:rsidR="00986C99" w:rsidRPr="009657C2" w:rsidRDefault="00986C99" w:rsidP="009B6D63">
            <w:pPr>
              <w:pStyle w:val="Body"/>
              <w:rPr>
                <w:sz w:val="18"/>
                <w:szCs w:val="18"/>
                <w:lang w:val="en-GB"/>
              </w:rPr>
            </w:pPr>
            <w:r w:rsidRPr="009657C2">
              <w:rPr>
                <w:sz w:val="18"/>
                <w:szCs w:val="18"/>
                <w:lang w:val="en-GB"/>
              </w:rPr>
              <w:t xml:space="preserve">Two provinces – Samut Songkram </w:t>
            </w:r>
            <w:r w:rsidRPr="009657C2">
              <w:rPr>
                <w:sz w:val="18"/>
                <w:szCs w:val="18"/>
                <w:lang w:val="en-GB"/>
              </w:rPr>
              <w:lastRenderedPageBreak/>
              <w:t>and Samut Prakarn</w:t>
            </w:r>
          </w:p>
        </w:tc>
        <w:tc>
          <w:tcPr>
            <w:tcW w:w="1559" w:type="dxa"/>
            <w:tcBorders>
              <w:top w:val="single" w:sz="4" w:space="0" w:color="000000"/>
              <w:left w:val="single" w:sz="4" w:space="0" w:color="000000"/>
              <w:bottom w:val="single" w:sz="4" w:space="0" w:color="000000"/>
              <w:right w:val="single" w:sz="4" w:space="0" w:color="000000"/>
            </w:tcBorders>
            <w:shd w:val="clear" w:color="auto" w:fill="C2D69B"/>
            <w:tcMar>
              <w:top w:w="80" w:type="dxa"/>
              <w:left w:w="80" w:type="dxa"/>
              <w:bottom w:w="80" w:type="dxa"/>
              <w:right w:w="80" w:type="dxa"/>
            </w:tcMar>
            <w:hideMark/>
          </w:tcPr>
          <w:p w14:paraId="682BF526" w14:textId="77777777" w:rsidR="00986C99" w:rsidRPr="009657C2" w:rsidRDefault="00986C99" w:rsidP="009B6D63">
            <w:pPr>
              <w:pStyle w:val="BodyA"/>
              <w:rPr>
                <w:rFonts w:ascii="Times New Roman" w:hAnsi="Times New Roman" w:cs="Times New Roman"/>
                <w:sz w:val="18"/>
                <w:szCs w:val="18"/>
                <w:lang w:val="en-GB"/>
              </w:rPr>
            </w:pPr>
            <w:r w:rsidRPr="009657C2">
              <w:rPr>
                <w:rFonts w:ascii="Times New Roman" w:hAnsi="Times New Roman" w:cs="Times New Roman"/>
                <w:sz w:val="18"/>
                <w:szCs w:val="18"/>
                <w:lang w:val="en-GB"/>
              </w:rPr>
              <w:lastRenderedPageBreak/>
              <w:t xml:space="preserve">DLA performance </w:t>
            </w:r>
            <w:r w:rsidRPr="009657C2">
              <w:rPr>
                <w:rFonts w:ascii="Times New Roman" w:hAnsi="Times New Roman" w:cs="Times New Roman"/>
                <w:sz w:val="18"/>
                <w:szCs w:val="18"/>
                <w:lang w:val="en-GB"/>
              </w:rPr>
              <w:lastRenderedPageBreak/>
              <w:t>reports</w:t>
            </w:r>
          </w:p>
        </w:tc>
        <w:tc>
          <w:tcPr>
            <w:tcW w:w="3119" w:type="dxa"/>
            <w:vMerge/>
            <w:tcBorders>
              <w:top w:val="single" w:sz="4" w:space="0" w:color="000000"/>
              <w:left w:val="single" w:sz="4" w:space="0" w:color="000000"/>
              <w:bottom w:val="single" w:sz="4" w:space="0" w:color="000000"/>
              <w:right w:val="single" w:sz="4" w:space="0" w:color="000000"/>
            </w:tcBorders>
            <w:vAlign w:val="center"/>
            <w:hideMark/>
          </w:tcPr>
          <w:p w14:paraId="7968A059" w14:textId="77777777" w:rsidR="00986C99" w:rsidRPr="009657C2" w:rsidRDefault="00986C99" w:rsidP="009B6D63">
            <w:pPr>
              <w:spacing w:after="0"/>
              <w:jc w:val="left"/>
              <w:rPr>
                <w:b/>
                <w:color w:val="000000"/>
                <w:sz w:val="18"/>
                <w:szCs w:val="18"/>
                <w:u w:color="000000"/>
                <w:lang w:bidi="th-TH"/>
              </w:rPr>
            </w:pPr>
          </w:p>
        </w:tc>
      </w:tr>
      <w:tr w:rsidR="00986C99" w:rsidRPr="009657C2" w14:paraId="47C226CF" w14:textId="77777777" w:rsidTr="005F3B24">
        <w:trPr>
          <w:trHeight w:val="982"/>
        </w:trPr>
        <w:tc>
          <w:tcPr>
            <w:tcW w:w="1075" w:type="dxa"/>
            <w:vMerge/>
            <w:tcBorders>
              <w:top w:val="single" w:sz="4" w:space="0" w:color="000000"/>
              <w:left w:val="single" w:sz="4" w:space="0" w:color="000000"/>
              <w:bottom w:val="single" w:sz="4" w:space="0" w:color="000000"/>
              <w:right w:val="single" w:sz="4" w:space="0" w:color="000000"/>
            </w:tcBorders>
            <w:vAlign w:val="center"/>
            <w:hideMark/>
          </w:tcPr>
          <w:p w14:paraId="4B3294BE" w14:textId="77777777" w:rsidR="00986C99" w:rsidRPr="009657C2" w:rsidRDefault="00986C99" w:rsidP="009B6D63">
            <w:pPr>
              <w:spacing w:after="0"/>
              <w:jc w:val="left"/>
              <w:rPr>
                <w:rFonts w:ascii="Calibri" w:hAnsi="Calibri" w:cs="Calibri"/>
                <w:color w:val="000000"/>
                <w:u w:color="000000"/>
                <w:lang w:bidi="th-TH"/>
              </w:rPr>
            </w:pPr>
          </w:p>
        </w:tc>
        <w:tc>
          <w:tcPr>
            <w:tcW w:w="3326" w:type="dxa"/>
            <w:gridSpan w:val="2"/>
            <w:tcBorders>
              <w:top w:val="single" w:sz="4" w:space="0" w:color="000000"/>
              <w:left w:val="single" w:sz="4" w:space="0" w:color="000000"/>
              <w:bottom w:val="single" w:sz="4" w:space="0" w:color="000000"/>
              <w:right w:val="single" w:sz="4" w:space="0" w:color="000000"/>
            </w:tcBorders>
            <w:shd w:val="clear" w:color="auto" w:fill="C2D69B"/>
            <w:tcMar>
              <w:top w:w="80" w:type="dxa"/>
              <w:left w:w="80" w:type="dxa"/>
              <w:bottom w:w="80" w:type="dxa"/>
              <w:right w:w="80" w:type="dxa"/>
            </w:tcMar>
            <w:hideMark/>
          </w:tcPr>
          <w:p w14:paraId="6E812805" w14:textId="77777777" w:rsidR="00986C99" w:rsidRPr="009657C2" w:rsidRDefault="00986C99" w:rsidP="009B6D63">
            <w:pPr>
              <w:pStyle w:val="bullet"/>
              <w:rPr>
                <w:color w:val="000000"/>
                <w:sz w:val="18"/>
                <w:szCs w:val="18"/>
                <w:lang w:val="en-GB"/>
              </w:rPr>
            </w:pPr>
            <w:r w:rsidRPr="009657C2">
              <w:rPr>
                <w:color w:val="000000"/>
                <w:sz w:val="18"/>
                <w:szCs w:val="18"/>
                <w:lang w:val="en-GB"/>
              </w:rPr>
              <w:t>Numbers of populations of the following species at target sites;</w:t>
            </w:r>
          </w:p>
          <w:p w14:paraId="6BE93057" w14:textId="77777777" w:rsidR="00986C99" w:rsidRPr="009657C2" w:rsidRDefault="00986C99" w:rsidP="00986C99">
            <w:pPr>
              <w:pStyle w:val="bullet"/>
              <w:numPr>
                <w:ilvl w:val="0"/>
                <w:numId w:val="27"/>
              </w:numPr>
              <w:ind w:left="360"/>
              <w:rPr>
                <w:color w:val="000000"/>
                <w:sz w:val="18"/>
                <w:szCs w:val="18"/>
                <w:lang w:val="en-GB"/>
              </w:rPr>
            </w:pPr>
            <w:r w:rsidRPr="009657C2">
              <w:rPr>
                <w:color w:val="000000"/>
                <w:sz w:val="18"/>
                <w:szCs w:val="18"/>
                <w:lang w:val="en-GB"/>
              </w:rPr>
              <w:t>Eurasian Curlew</w:t>
            </w:r>
          </w:p>
          <w:p w14:paraId="6BF0626E" w14:textId="77777777" w:rsidR="00986C99" w:rsidRPr="009657C2" w:rsidRDefault="00986C99" w:rsidP="00986C99">
            <w:pPr>
              <w:pStyle w:val="bullet"/>
              <w:numPr>
                <w:ilvl w:val="0"/>
                <w:numId w:val="27"/>
              </w:numPr>
              <w:ind w:left="360"/>
              <w:rPr>
                <w:color w:val="000000"/>
                <w:sz w:val="18"/>
                <w:szCs w:val="18"/>
                <w:lang w:val="en-GB"/>
              </w:rPr>
            </w:pPr>
            <w:r w:rsidRPr="009657C2">
              <w:rPr>
                <w:color w:val="000000"/>
                <w:sz w:val="18"/>
                <w:szCs w:val="18"/>
                <w:lang w:val="en-GB"/>
              </w:rPr>
              <w:t xml:space="preserve">Flying earthworm </w:t>
            </w:r>
          </w:p>
          <w:p w14:paraId="7FFCF44B" w14:textId="77777777" w:rsidR="00986C99" w:rsidRPr="009657C2" w:rsidRDefault="00986C99" w:rsidP="009B6D63">
            <w:pPr>
              <w:pStyle w:val="bullet"/>
              <w:rPr>
                <w:color w:val="000000"/>
                <w:sz w:val="18"/>
                <w:szCs w:val="18"/>
                <w:lang w:val="en-GB"/>
              </w:rPr>
            </w:pPr>
          </w:p>
        </w:tc>
        <w:tc>
          <w:tcPr>
            <w:tcW w:w="2976" w:type="dxa"/>
            <w:gridSpan w:val="2"/>
            <w:tcBorders>
              <w:top w:val="single" w:sz="4" w:space="0" w:color="000000"/>
              <w:left w:val="single" w:sz="4" w:space="0" w:color="000000"/>
              <w:bottom w:val="single" w:sz="4" w:space="0" w:color="000000"/>
              <w:right w:val="single" w:sz="4" w:space="0" w:color="000000"/>
            </w:tcBorders>
            <w:shd w:val="clear" w:color="auto" w:fill="C2D69B"/>
            <w:tcMar>
              <w:top w:w="80" w:type="dxa"/>
              <w:left w:w="80" w:type="dxa"/>
              <w:bottom w:w="80" w:type="dxa"/>
              <w:right w:w="80" w:type="dxa"/>
            </w:tcMar>
            <w:hideMark/>
          </w:tcPr>
          <w:p w14:paraId="2634D576" w14:textId="77777777" w:rsidR="00986C99" w:rsidRPr="009657C2" w:rsidRDefault="00986C99" w:rsidP="009B6D63">
            <w:pPr>
              <w:pStyle w:val="BodyA"/>
              <w:rPr>
                <w:rFonts w:ascii="Times New Roman" w:hAnsi="Times New Roman" w:cs="Times New Roman"/>
                <w:sz w:val="18"/>
                <w:szCs w:val="18"/>
                <w:lang w:val="en-GB"/>
              </w:rPr>
            </w:pPr>
            <w:r w:rsidRPr="009657C2">
              <w:rPr>
                <w:rFonts w:ascii="Times New Roman" w:hAnsi="Times New Roman" w:cs="Times New Roman"/>
                <w:sz w:val="18"/>
                <w:szCs w:val="18"/>
                <w:lang w:val="en-GB"/>
              </w:rPr>
              <w:t>Eurasian Curlew – Bas</w:t>
            </w:r>
            <w:r>
              <w:rPr>
                <w:rFonts w:ascii="Times New Roman" w:hAnsi="Times New Roman" w:cs="Times New Roman"/>
                <w:sz w:val="18"/>
                <w:szCs w:val="18"/>
                <w:lang w:val="en-GB"/>
              </w:rPr>
              <w:t>eline to be established during y</w:t>
            </w:r>
            <w:r w:rsidRPr="009657C2">
              <w:rPr>
                <w:rFonts w:ascii="Times New Roman" w:hAnsi="Times New Roman" w:cs="Times New Roman"/>
                <w:sz w:val="18"/>
                <w:szCs w:val="18"/>
                <w:lang w:val="en-GB"/>
              </w:rPr>
              <w:t>ear 1 of project.</w:t>
            </w:r>
            <w:r w:rsidRPr="009657C2">
              <w:rPr>
                <w:rStyle w:val="FootnoteReference"/>
                <w:szCs w:val="18"/>
                <w:lang w:val="en-GB"/>
              </w:rPr>
              <w:footnoteReference w:id="23"/>
            </w:r>
          </w:p>
          <w:p w14:paraId="53EDDF37" w14:textId="77777777" w:rsidR="00986C99" w:rsidRPr="009657C2" w:rsidRDefault="00986C99" w:rsidP="009B6D63">
            <w:pPr>
              <w:pStyle w:val="BodyA"/>
              <w:rPr>
                <w:rFonts w:ascii="Times New Roman" w:hAnsi="Times New Roman" w:cs="Times New Roman"/>
                <w:sz w:val="18"/>
                <w:szCs w:val="18"/>
                <w:lang w:val="en-GB"/>
              </w:rPr>
            </w:pPr>
            <w:r w:rsidRPr="009657C2">
              <w:rPr>
                <w:rFonts w:ascii="Times New Roman" w:hAnsi="Times New Roman" w:cs="Times New Roman"/>
                <w:sz w:val="18"/>
                <w:szCs w:val="18"/>
                <w:lang w:val="en-GB"/>
              </w:rPr>
              <w:t>Flying Earthworm – baseline to be established during year 1 of project.</w:t>
            </w:r>
            <w:r w:rsidRPr="009657C2">
              <w:rPr>
                <w:rStyle w:val="FootnoteReference"/>
                <w:szCs w:val="18"/>
                <w:lang w:val="en-GB"/>
              </w:rPr>
              <w:footnoteReference w:id="24"/>
            </w:r>
            <w:r w:rsidRPr="009657C2">
              <w:rPr>
                <w:rFonts w:ascii="Times New Roman" w:hAnsi="Times New Roman" w:cs="Times New Roman"/>
                <w:sz w:val="18"/>
                <w:szCs w:val="18"/>
                <w:lang w:val="en-GB"/>
              </w:rPr>
              <w:t xml:space="preserve"> </w:t>
            </w:r>
          </w:p>
        </w:tc>
        <w:tc>
          <w:tcPr>
            <w:tcW w:w="2892" w:type="dxa"/>
            <w:gridSpan w:val="2"/>
            <w:tcBorders>
              <w:top w:val="single" w:sz="4" w:space="0" w:color="000000"/>
              <w:left w:val="single" w:sz="4" w:space="0" w:color="000000"/>
              <w:bottom w:val="single" w:sz="4" w:space="0" w:color="000000"/>
              <w:right w:val="single" w:sz="4" w:space="0" w:color="000000"/>
            </w:tcBorders>
            <w:shd w:val="clear" w:color="auto" w:fill="C2D69B"/>
            <w:tcMar>
              <w:top w:w="80" w:type="dxa"/>
              <w:left w:w="80" w:type="dxa"/>
              <w:bottom w:w="80" w:type="dxa"/>
              <w:right w:w="80" w:type="dxa"/>
            </w:tcMar>
            <w:hideMark/>
          </w:tcPr>
          <w:p w14:paraId="67992887" w14:textId="77777777" w:rsidR="00986C99" w:rsidRPr="009657C2" w:rsidRDefault="00986C99" w:rsidP="009B6D63">
            <w:pPr>
              <w:pStyle w:val="Body"/>
              <w:rPr>
                <w:iCs/>
                <w:sz w:val="18"/>
                <w:szCs w:val="18"/>
                <w:lang w:val="en-GB"/>
              </w:rPr>
            </w:pPr>
            <w:r w:rsidRPr="009657C2">
              <w:rPr>
                <w:iCs/>
                <w:sz w:val="18"/>
                <w:szCs w:val="18"/>
                <w:lang w:val="en-GB"/>
              </w:rPr>
              <w:t xml:space="preserve">No decline in population. </w:t>
            </w:r>
          </w:p>
        </w:tc>
        <w:tc>
          <w:tcPr>
            <w:tcW w:w="1559" w:type="dxa"/>
            <w:tcBorders>
              <w:top w:val="single" w:sz="4" w:space="0" w:color="000000"/>
              <w:left w:val="single" w:sz="4" w:space="0" w:color="000000"/>
              <w:bottom w:val="single" w:sz="4" w:space="0" w:color="000000"/>
              <w:right w:val="single" w:sz="4" w:space="0" w:color="000000"/>
            </w:tcBorders>
            <w:shd w:val="clear" w:color="auto" w:fill="C2D69B"/>
            <w:tcMar>
              <w:top w:w="80" w:type="dxa"/>
              <w:left w:w="80" w:type="dxa"/>
              <w:bottom w:w="80" w:type="dxa"/>
              <w:right w:w="80" w:type="dxa"/>
            </w:tcMar>
            <w:hideMark/>
          </w:tcPr>
          <w:p w14:paraId="79B4C44B" w14:textId="77777777" w:rsidR="00986C99" w:rsidRPr="009657C2" w:rsidRDefault="00986C99" w:rsidP="009B6D63">
            <w:pPr>
              <w:pStyle w:val="BodyA"/>
              <w:rPr>
                <w:rFonts w:ascii="Times New Roman" w:hAnsi="Times New Roman" w:cs="Times New Roman"/>
                <w:sz w:val="18"/>
                <w:szCs w:val="18"/>
                <w:lang w:val="en-GB"/>
              </w:rPr>
            </w:pPr>
            <w:r w:rsidRPr="009657C2">
              <w:rPr>
                <w:rFonts w:ascii="Times New Roman" w:hAnsi="Times New Roman" w:cs="Times New Roman"/>
                <w:sz w:val="18"/>
                <w:szCs w:val="18"/>
                <w:lang w:val="en-GB"/>
              </w:rPr>
              <w:t>Project surveys</w:t>
            </w:r>
          </w:p>
        </w:tc>
        <w:tc>
          <w:tcPr>
            <w:tcW w:w="3119" w:type="dxa"/>
            <w:vMerge/>
            <w:tcBorders>
              <w:top w:val="single" w:sz="4" w:space="0" w:color="000000"/>
              <w:left w:val="single" w:sz="4" w:space="0" w:color="000000"/>
              <w:bottom w:val="single" w:sz="4" w:space="0" w:color="000000"/>
              <w:right w:val="single" w:sz="4" w:space="0" w:color="000000"/>
            </w:tcBorders>
            <w:vAlign w:val="center"/>
            <w:hideMark/>
          </w:tcPr>
          <w:p w14:paraId="26DB57C0" w14:textId="77777777" w:rsidR="00986C99" w:rsidRPr="009657C2" w:rsidRDefault="00986C99" w:rsidP="009B6D63">
            <w:pPr>
              <w:spacing w:after="0"/>
              <w:jc w:val="left"/>
              <w:rPr>
                <w:b/>
                <w:color w:val="000000"/>
                <w:sz w:val="18"/>
                <w:szCs w:val="18"/>
                <w:u w:color="000000"/>
                <w:lang w:bidi="th-TH"/>
              </w:rPr>
            </w:pPr>
          </w:p>
        </w:tc>
      </w:tr>
      <w:tr w:rsidR="00986C99" w:rsidRPr="009657C2" w14:paraId="646C804D" w14:textId="77777777" w:rsidTr="005F3B24">
        <w:trPr>
          <w:trHeight w:val="863"/>
        </w:trPr>
        <w:tc>
          <w:tcPr>
            <w:tcW w:w="1075" w:type="dxa"/>
            <w:vMerge w:val="restart"/>
            <w:tcBorders>
              <w:top w:val="single" w:sz="4" w:space="0" w:color="000000"/>
              <w:left w:val="single" w:sz="4" w:space="0" w:color="000000"/>
              <w:right w:val="single" w:sz="4" w:space="0" w:color="000000"/>
            </w:tcBorders>
            <w:shd w:val="clear" w:color="auto" w:fill="D6E3BC"/>
            <w:tcMar>
              <w:top w:w="80" w:type="dxa"/>
              <w:left w:w="80" w:type="dxa"/>
              <w:bottom w:w="80" w:type="dxa"/>
              <w:right w:w="80" w:type="dxa"/>
            </w:tcMar>
          </w:tcPr>
          <w:p w14:paraId="7E57A6AA" w14:textId="77777777" w:rsidR="00986C99" w:rsidRPr="009657C2" w:rsidRDefault="00986C99" w:rsidP="009B6D63">
            <w:pPr>
              <w:pStyle w:val="BodyA"/>
              <w:rPr>
                <w:rFonts w:ascii="Times New Roman Bold" w:eastAsia="Times New Roman Bold" w:hAnsi="Times New Roman Bold" w:cs="Times New Roman Bold"/>
                <w:sz w:val="18"/>
                <w:szCs w:val="18"/>
                <w:lang w:val="en-GB"/>
              </w:rPr>
            </w:pPr>
            <w:r w:rsidRPr="009657C2">
              <w:rPr>
                <w:rFonts w:ascii="Times New Roman Bold"/>
                <w:sz w:val="18"/>
                <w:szCs w:val="18"/>
                <w:lang w:val="en-GB"/>
              </w:rPr>
              <w:t xml:space="preserve">Outcome 1: </w:t>
            </w:r>
          </w:p>
          <w:p w14:paraId="03A1D54D" w14:textId="77777777" w:rsidR="00986C99" w:rsidRPr="009657C2" w:rsidRDefault="00986C99" w:rsidP="009B6D63">
            <w:pPr>
              <w:pStyle w:val="BodyA"/>
              <w:rPr>
                <w:rFonts w:ascii="Times New Roman Bold"/>
                <w:sz w:val="18"/>
                <w:szCs w:val="18"/>
                <w:lang w:val="en-GB"/>
              </w:rPr>
            </w:pPr>
            <w:r w:rsidRPr="009657C2">
              <w:rPr>
                <w:rFonts w:ascii="Times New Roman Bold"/>
                <w:bCs/>
                <w:sz w:val="18"/>
                <w:szCs w:val="18"/>
                <w:lang w:val="en-GB"/>
              </w:rPr>
              <w:t>Enabling framework for LGOs to plan, monitor and adapt land management for BD conservation</w:t>
            </w:r>
          </w:p>
        </w:tc>
        <w:tc>
          <w:tcPr>
            <w:tcW w:w="3326"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7280A317" w14:textId="77777777" w:rsidR="00986C99" w:rsidRPr="009657C2" w:rsidRDefault="00986C99" w:rsidP="009B6D63">
            <w:pPr>
              <w:pStyle w:val="BodyA"/>
              <w:rPr>
                <w:rFonts w:ascii="Times New Roman" w:hAnsi="Times New Roman" w:cs="Times New Roman"/>
                <w:sz w:val="18"/>
                <w:szCs w:val="18"/>
                <w:lang w:val="en-GB"/>
              </w:rPr>
            </w:pPr>
            <w:r w:rsidRPr="009657C2">
              <w:rPr>
                <w:rFonts w:ascii="Times New Roman" w:hAnsi="Times New Roman" w:cs="Times New Roman"/>
                <w:sz w:val="18"/>
                <w:szCs w:val="18"/>
                <w:lang w:val="en-GB"/>
              </w:rPr>
              <w:t xml:space="preserve">Policy statement and guidance on inclusion of biodiversity considerations in local government development planning and performance assessment issued by MoI </w:t>
            </w:r>
          </w:p>
        </w:tc>
        <w:tc>
          <w:tcPr>
            <w:tcW w:w="2976"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BFDAB6E" w14:textId="77777777" w:rsidR="00986C99" w:rsidRPr="009657C2" w:rsidRDefault="00986C99" w:rsidP="009B6D63">
            <w:pPr>
              <w:pStyle w:val="BodyA"/>
              <w:rPr>
                <w:rFonts w:ascii="Times New Roman" w:hAnsi="Times New Roman" w:cs="Times New Roman"/>
                <w:sz w:val="18"/>
                <w:szCs w:val="18"/>
                <w:lang w:val="en-GB"/>
              </w:rPr>
            </w:pPr>
            <w:r w:rsidRPr="009657C2">
              <w:rPr>
                <w:rFonts w:ascii="Times New Roman" w:hAnsi="Times New Roman" w:cs="Times New Roman"/>
                <w:sz w:val="18"/>
                <w:szCs w:val="18"/>
                <w:lang w:val="en-GB"/>
              </w:rPr>
              <w:t xml:space="preserve">No policy </w:t>
            </w:r>
          </w:p>
        </w:tc>
        <w:tc>
          <w:tcPr>
            <w:tcW w:w="2892"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DA68163" w14:textId="77777777" w:rsidR="00986C99" w:rsidRPr="009657C2" w:rsidRDefault="00986C99" w:rsidP="009B6D63">
            <w:pPr>
              <w:pStyle w:val="BodyA"/>
              <w:rPr>
                <w:rFonts w:ascii="Times New Roman" w:eastAsia="Times New Roman" w:hAnsi="Times New Roman" w:cs="Times New Roman"/>
                <w:iCs/>
                <w:sz w:val="18"/>
                <w:szCs w:val="18"/>
                <w:lang w:val="en-GB"/>
              </w:rPr>
            </w:pPr>
            <w:r w:rsidRPr="009657C2">
              <w:rPr>
                <w:rFonts w:ascii="Times New Roman" w:eastAsia="Times New Roman" w:hAnsi="Times New Roman" w:cs="Times New Roman"/>
                <w:iCs/>
                <w:sz w:val="18"/>
                <w:szCs w:val="18"/>
                <w:lang w:val="en-GB"/>
              </w:rPr>
              <w:t>Policy statement issued</w:t>
            </w:r>
          </w:p>
        </w:tc>
        <w:tc>
          <w:tcPr>
            <w:tcW w:w="155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7BE986B" w14:textId="77777777" w:rsidR="00986C99" w:rsidRPr="009657C2" w:rsidRDefault="00986C99" w:rsidP="009B6D63">
            <w:pPr>
              <w:pStyle w:val="BodyA"/>
              <w:rPr>
                <w:rFonts w:ascii="Times New Roman" w:hAnsi="Times New Roman" w:cs="Times New Roman"/>
                <w:sz w:val="18"/>
                <w:szCs w:val="18"/>
                <w:lang w:val="en-GB"/>
              </w:rPr>
            </w:pPr>
            <w:r w:rsidRPr="009657C2">
              <w:rPr>
                <w:rFonts w:ascii="Times New Roman" w:hAnsi="Times New Roman" w:cs="Times New Roman"/>
                <w:sz w:val="18"/>
                <w:szCs w:val="18"/>
                <w:lang w:val="en-GB"/>
              </w:rPr>
              <w:t>MoI statement</w:t>
            </w:r>
          </w:p>
        </w:tc>
        <w:tc>
          <w:tcPr>
            <w:tcW w:w="3119" w:type="dxa"/>
            <w:vMerge w:val="restart"/>
            <w:tcBorders>
              <w:top w:val="single" w:sz="4" w:space="0" w:color="000000"/>
              <w:left w:val="single" w:sz="4" w:space="0" w:color="000000"/>
              <w:right w:val="single" w:sz="4" w:space="0" w:color="000000"/>
            </w:tcBorders>
            <w:tcMar>
              <w:top w:w="80" w:type="dxa"/>
              <w:left w:w="80" w:type="dxa"/>
              <w:bottom w:w="80" w:type="dxa"/>
              <w:right w:w="80" w:type="dxa"/>
            </w:tcMar>
          </w:tcPr>
          <w:p w14:paraId="45EA1876" w14:textId="77777777" w:rsidR="00986C99" w:rsidRPr="009657C2" w:rsidRDefault="00986C99" w:rsidP="009B6D63">
            <w:pPr>
              <w:pStyle w:val="BodyA"/>
              <w:rPr>
                <w:rFonts w:ascii="Times New Roman" w:hAnsi="Times New Roman" w:cs="Times New Roman"/>
                <w:sz w:val="18"/>
                <w:szCs w:val="18"/>
                <w:lang w:val="en-GB"/>
              </w:rPr>
            </w:pPr>
            <w:r w:rsidRPr="009657C2">
              <w:rPr>
                <w:rFonts w:ascii="Times New Roman" w:hAnsi="Times New Roman" w:cs="Times New Roman"/>
                <w:b/>
                <w:sz w:val="18"/>
                <w:szCs w:val="18"/>
                <w:lang w:val="en-GB"/>
              </w:rPr>
              <w:t>Assumptions</w:t>
            </w:r>
            <w:r w:rsidRPr="009657C2">
              <w:rPr>
                <w:rFonts w:ascii="Times New Roman" w:hAnsi="Times New Roman" w:cs="Times New Roman"/>
                <w:sz w:val="18"/>
                <w:szCs w:val="18"/>
                <w:lang w:val="en-GB"/>
              </w:rPr>
              <w:t xml:space="preserve">: </w:t>
            </w:r>
          </w:p>
          <w:p w14:paraId="40B94DAB" w14:textId="77777777" w:rsidR="00986C99" w:rsidRPr="009657C2" w:rsidRDefault="00986C99" w:rsidP="009B6D63">
            <w:pPr>
              <w:pStyle w:val="BodyA"/>
              <w:rPr>
                <w:rFonts w:ascii="Times New Roman" w:hAnsi="Times New Roman" w:cs="Times New Roman"/>
                <w:sz w:val="18"/>
                <w:szCs w:val="18"/>
                <w:lang w:val="en-GB"/>
              </w:rPr>
            </w:pPr>
            <w:r w:rsidRPr="009657C2">
              <w:rPr>
                <w:rFonts w:ascii="Times New Roman" w:hAnsi="Times New Roman" w:cs="Times New Roman"/>
                <w:sz w:val="18"/>
                <w:szCs w:val="18"/>
                <w:lang w:val="en-GB"/>
              </w:rPr>
              <w:t xml:space="preserve">By issuing a clear policy statement and guidance on its implementation as </w:t>
            </w:r>
            <w:r>
              <w:rPr>
                <w:rFonts w:ascii="Times New Roman" w:hAnsi="Times New Roman" w:cs="Times New Roman"/>
                <w:sz w:val="18"/>
                <w:szCs w:val="18"/>
                <w:lang w:val="en-GB"/>
              </w:rPr>
              <w:t>well as a monitoring mechanism S</w:t>
            </w:r>
            <w:r w:rsidRPr="009657C2">
              <w:rPr>
                <w:rFonts w:ascii="Times New Roman" w:hAnsi="Times New Roman" w:cs="Times New Roman"/>
                <w:sz w:val="18"/>
                <w:szCs w:val="18"/>
                <w:lang w:val="en-GB"/>
              </w:rPr>
              <w:t xml:space="preserve">AOs and PAOs will increase their focus on biodiversity conservation within planning. </w:t>
            </w:r>
          </w:p>
          <w:p w14:paraId="1FE57B0E" w14:textId="77777777" w:rsidR="00986C99" w:rsidRPr="009657C2" w:rsidRDefault="00986C99" w:rsidP="009B6D63">
            <w:pPr>
              <w:pStyle w:val="BodyA"/>
              <w:rPr>
                <w:rFonts w:ascii="Times New Roman" w:eastAsia="Times New Roman Bold" w:hAnsi="Times New Roman" w:cs="Times New Roman"/>
                <w:sz w:val="18"/>
                <w:szCs w:val="18"/>
                <w:lang w:val="en-GB"/>
              </w:rPr>
            </w:pPr>
            <w:r w:rsidRPr="009657C2">
              <w:rPr>
                <w:rFonts w:ascii="Times New Roman" w:hAnsi="Times New Roman" w:cs="Times New Roman"/>
                <w:sz w:val="18"/>
                <w:szCs w:val="18"/>
                <w:lang w:val="en-GB"/>
              </w:rPr>
              <w:t>Building the institutional capacity of the DLA to support biodiversity conservation through creation of a policy framework and technical skills will result in increased focus on DLA staff on ensuring biodiversity conserva</w:t>
            </w:r>
            <w:r>
              <w:rPr>
                <w:rFonts w:ascii="Times New Roman" w:hAnsi="Times New Roman" w:cs="Times New Roman"/>
                <w:sz w:val="18"/>
                <w:szCs w:val="18"/>
                <w:lang w:val="en-GB"/>
              </w:rPr>
              <w:t>tion is considered by PAOs and S</w:t>
            </w:r>
            <w:r w:rsidRPr="009657C2">
              <w:rPr>
                <w:rFonts w:ascii="Times New Roman" w:hAnsi="Times New Roman" w:cs="Times New Roman"/>
                <w:sz w:val="18"/>
                <w:szCs w:val="18"/>
                <w:lang w:val="en-GB"/>
              </w:rPr>
              <w:t xml:space="preserve">AOs. </w:t>
            </w:r>
          </w:p>
          <w:p w14:paraId="41AE8B12" w14:textId="77777777" w:rsidR="00986C99" w:rsidRPr="009657C2" w:rsidRDefault="00986C99" w:rsidP="009B6D63">
            <w:pPr>
              <w:pStyle w:val="BodyA"/>
              <w:rPr>
                <w:rFonts w:ascii="Times New Roman" w:hAnsi="Times New Roman" w:cs="Times New Roman"/>
                <w:b/>
                <w:sz w:val="18"/>
                <w:szCs w:val="18"/>
                <w:lang w:val="en-GB"/>
              </w:rPr>
            </w:pPr>
            <w:r w:rsidRPr="009657C2">
              <w:rPr>
                <w:rFonts w:ascii="Times New Roman" w:hAnsi="Times New Roman" w:cs="Times New Roman"/>
                <w:b/>
                <w:sz w:val="18"/>
                <w:szCs w:val="18"/>
                <w:lang w:val="en-GB"/>
              </w:rPr>
              <w:t xml:space="preserve">Risks: </w:t>
            </w:r>
          </w:p>
          <w:p w14:paraId="601A1A36" w14:textId="77777777" w:rsidR="00986C99" w:rsidRPr="009657C2" w:rsidRDefault="00986C99" w:rsidP="009B6D63">
            <w:pPr>
              <w:pStyle w:val="BodyA"/>
              <w:rPr>
                <w:rFonts w:ascii="Times New Roman" w:hAnsi="Times New Roman" w:cs="Times New Roman"/>
                <w:b/>
                <w:sz w:val="18"/>
                <w:szCs w:val="18"/>
                <w:lang w:val="en-GB"/>
              </w:rPr>
            </w:pPr>
            <w:r w:rsidRPr="009657C2">
              <w:rPr>
                <w:rFonts w:ascii="Times New Roman" w:hAnsi="Times New Roman" w:cs="Times New Roman"/>
                <w:sz w:val="18"/>
                <w:szCs w:val="18"/>
                <w:lang w:val="en-GB"/>
              </w:rPr>
              <w:t xml:space="preserve">A change in the administrative set up of local administrations creates uncertainty and reduces willingness to engage with new requirements.  </w:t>
            </w:r>
          </w:p>
        </w:tc>
      </w:tr>
      <w:tr w:rsidR="00986C99" w:rsidRPr="009657C2" w14:paraId="6C82A12B" w14:textId="77777777" w:rsidTr="005F3B24">
        <w:trPr>
          <w:trHeight w:val="883"/>
        </w:trPr>
        <w:tc>
          <w:tcPr>
            <w:tcW w:w="1075" w:type="dxa"/>
            <w:vMerge/>
            <w:tcBorders>
              <w:left w:val="single" w:sz="4" w:space="0" w:color="000000"/>
              <w:right w:val="single" w:sz="4" w:space="0" w:color="000000"/>
            </w:tcBorders>
            <w:shd w:val="clear" w:color="auto" w:fill="D6E3BC"/>
            <w:tcMar>
              <w:top w:w="80" w:type="dxa"/>
              <w:left w:w="80" w:type="dxa"/>
              <w:bottom w:w="80" w:type="dxa"/>
              <w:right w:w="80" w:type="dxa"/>
            </w:tcMar>
            <w:hideMark/>
          </w:tcPr>
          <w:p w14:paraId="3182FF63" w14:textId="77777777" w:rsidR="00986C99" w:rsidRPr="009657C2" w:rsidRDefault="00986C99" w:rsidP="009B6D63">
            <w:pPr>
              <w:pStyle w:val="BodyA"/>
              <w:rPr>
                <w:rFonts w:ascii="Times New Roman Bold" w:eastAsia="Times New Roman Bold" w:hAnsi="Times New Roman Bold" w:cs="Times New Roman Bold"/>
                <w:sz w:val="18"/>
                <w:szCs w:val="18"/>
                <w:highlight w:val="yellow"/>
                <w:lang w:val="en-GB"/>
              </w:rPr>
            </w:pPr>
          </w:p>
        </w:tc>
        <w:tc>
          <w:tcPr>
            <w:tcW w:w="3326"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098C44A5" w14:textId="77777777" w:rsidR="00986C99" w:rsidRPr="009657C2" w:rsidRDefault="00986C99" w:rsidP="009B6D63">
            <w:pPr>
              <w:pStyle w:val="BodyA"/>
              <w:rPr>
                <w:rFonts w:ascii="Times New Roman" w:hAnsi="Times New Roman" w:cs="Times New Roman"/>
                <w:sz w:val="18"/>
                <w:szCs w:val="18"/>
                <w:lang w:val="en-GB"/>
              </w:rPr>
            </w:pPr>
            <w:r w:rsidRPr="009657C2">
              <w:rPr>
                <w:rFonts w:ascii="Times New Roman" w:hAnsi="Times New Roman" w:cs="Times New Roman"/>
                <w:sz w:val="18"/>
                <w:szCs w:val="18"/>
                <w:lang w:val="en-GB"/>
              </w:rPr>
              <w:t xml:space="preserve">Number of </w:t>
            </w:r>
            <w:r>
              <w:rPr>
                <w:rFonts w:ascii="Times New Roman" w:hAnsi="Times New Roman" w:cs="Times New Roman"/>
                <w:sz w:val="18"/>
                <w:szCs w:val="18"/>
                <w:lang w:val="en-GB"/>
              </w:rPr>
              <w:t xml:space="preserve">PAOs who are meeting the BHI targets established within their Development Plans. </w:t>
            </w:r>
          </w:p>
        </w:tc>
        <w:tc>
          <w:tcPr>
            <w:tcW w:w="2976"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653232F3" w14:textId="77777777" w:rsidR="00986C99" w:rsidRPr="009657C2" w:rsidRDefault="00986C99" w:rsidP="009B6D63">
            <w:pPr>
              <w:pStyle w:val="BodyA"/>
              <w:rPr>
                <w:rFonts w:ascii="Times New Roman" w:hAnsi="Times New Roman" w:cs="Times New Roman"/>
                <w:sz w:val="18"/>
                <w:szCs w:val="18"/>
                <w:lang w:val="en-GB"/>
              </w:rPr>
            </w:pPr>
            <w:r>
              <w:rPr>
                <w:rFonts w:ascii="Times New Roman" w:hAnsi="Times New Roman" w:cs="Times New Roman"/>
                <w:sz w:val="18"/>
                <w:szCs w:val="18"/>
                <w:lang w:val="en-GB"/>
              </w:rPr>
              <w:t>Currently no such targets exist.</w:t>
            </w:r>
          </w:p>
        </w:tc>
        <w:tc>
          <w:tcPr>
            <w:tcW w:w="2892"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51D97948" w14:textId="77777777" w:rsidR="00986C99" w:rsidRPr="009657C2" w:rsidRDefault="00986C99" w:rsidP="009B6D63">
            <w:pPr>
              <w:pStyle w:val="BodyA"/>
              <w:rPr>
                <w:rFonts w:ascii="Times New Roman" w:eastAsia="Times New Roman" w:hAnsi="Times New Roman" w:cs="Times New Roman"/>
                <w:iCs/>
                <w:sz w:val="18"/>
                <w:szCs w:val="18"/>
                <w:lang w:val="en-GB"/>
              </w:rPr>
            </w:pPr>
            <w:r w:rsidRPr="009657C2">
              <w:rPr>
                <w:rFonts w:ascii="Times New Roman" w:eastAsia="Times New Roman" w:hAnsi="Times New Roman" w:cs="Times New Roman"/>
                <w:iCs/>
                <w:sz w:val="18"/>
                <w:szCs w:val="18"/>
                <w:lang w:val="en-GB"/>
              </w:rPr>
              <w:t xml:space="preserve">Two </w:t>
            </w:r>
            <w:r>
              <w:rPr>
                <w:rFonts w:ascii="Times New Roman" w:eastAsia="Times New Roman" w:hAnsi="Times New Roman" w:cs="Times New Roman"/>
                <w:iCs/>
                <w:sz w:val="18"/>
                <w:szCs w:val="18"/>
                <w:lang w:val="en-GB"/>
              </w:rPr>
              <w:t xml:space="preserve">PAO </w:t>
            </w:r>
            <w:r>
              <w:rPr>
                <w:rFonts w:ascii="Times New Roman" w:eastAsia="Times New Roman" w:hAnsi="Times New Roman" w:cs="Angsana New"/>
                <w:iCs/>
                <w:sz w:val="18"/>
              </w:rPr>
              <w:t xml:space="preserve"> </w:t>
            </w:r>
            <w:r>
              <w:rPr>
                <w:rFonts w:ascii="Times New Roman" w:eastAsia="Times New Roman" w:hAnsi="Times New Roman" w:cs="Times New Roman"/>
                <w:iCs/>
                <w:sz w:val="18"/>
                <w:szCs w:val="18"/>
                <w:lang w:val="en-GB"/>
              </w:rPr>
              <w:t>development plans with BHI targets.</w:t>
            </w:r>
            <w:r w:rsidRPr="009657C2">
              <w:rPr>
                <w:rFonts w:ascii="Times New Roman" w:eastAsia="Times New Roman" w:hAnsi="Times New Roman" w:cs="Times New Roman"/>
                <w:iCs/>
                <w:sz w:val="18"/>
                <w:szCs w:val="18"/>
                <w:lang w:val="en-GB"/>
              </w:rPr>
              <w:t xml:space="preserve"> </w:t>
            </w:r>
          </w:p>
          <w:p w14:paraId="1F0E934E" w14:textId="77777777" w:rsidR="00986C99" w:rsidRPr="009657C2" w:rsidRDefault="00986C99" w:rsidP="009B6D63">
            <w:pPr>
              <w:pStyle w:val="BodyA"/>
              <w:rPr>
                <w:rFonts w:ascii="Times New Roman" w:eastAsia="Times New Roman" w:hAnsi="Times New Roman" w:cs="Times New Roman"/>
                <w:iCs/>
                <w:sz w:val="18"/>
                <w:szCs w:val="18"/>
                <w:lang w:val="en-GB"/>
              </w:rPr>
            </w:pPr>
          </w:p>
        </w:tc>
        <w:tc>
          <w:tcPr>
            <w:tcW w:w="155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0D35CA24" w14:textId="77777777" w:rsidR="00986C99" w:rsidRPr="009657C2" w:rsidRDefault="00986C99" w:rsidP="009B6D63">
            <w:pPr>
              <w:pStyle w:val="BodyA"/>
              <w:rPr>
                <w:rFonts w:ascii="Times New Roman" w:hAnsi="Times New Roman" w:cs="Times New Roman"/>
                <w:sz w:val="18"/>
                <w:szCs w:val="18"/>
                <w:lang w:val="en-GB"/>
              </w:rPr>
            </w:pPr>
            <w:r>
              <w:rPr>
                <w:rFonts w:ascii="Times New Roman" w:hAnsi="Times New Roman" w:cs="Times New Roman"/>
                <w:sz w:val="18"/>
                <w:szCs w:val="18"/>
                <w:lang w:val="en-GB"/>
              </w:rPr>
              <w:t>Integrated Development Plans</w:t>
            </w:r>
            <w:r w:rsidRPr="009657C2">
              <w:rPr>
                <w:rFonts w:ascii="Times New Roman" w:hAnsi="Times New Roman" w:cs="Times New Roman"/>
                <w:sz w:val="18"/>
                <w:szCs w:val="18"/>
                <w:lang w:val="en-GB"/>
              </w:rPr>
              <w:t xml:space="preserve">. </w:t>
            </w:r>
          </w:p>
        </w:tc>
        <w:tc>
          <w:tcPr>
            <w:tcW w:w="3119" w:type="dxa"/>
            <w:vMerge/>
            <w:tcBorders>
              <w:left w:val="single" w:sz="4" w:space="0" w:color="000000"/>
              <w:right w:val="single" w:sz="4" w:space="0" w:color="000000"/>
            </w:tcBorders>
            <w:tcMar>
              <w:top w:w="80" w:type="dxa"/>
              <w:left w:w="80" w:type="dxa"/>
              <w:bottom w:w="80" w:type="dxa"/>
              <w:right w:w="80" w:type="dxa"/>
            </w:tcMar>
          </w:tcPr>
          <w:p w14:paraId="63988065" w14:textId="77777777" w:rsidR="00986C99" w:rsidRPr="009657C2" w:rsidRDefault="00986C99" w:rsidP="009B6D63">
            <w:pPr>
              <w:pStyle w:val="BodyA"/>
              <w:rPr>
                <w:rFonts w:ascii="Times New Roman" w:hAnsi="Times New Roman" w:cs="Times New Roman"/>
                <w:sz w:val="18"/>
                <w:szCs w:val="18"/>
                <w:lang w:val="en-GB"/>
              </w:rPr>
            </w:pPr>
          </w:p>
        </w:tc>
      </w:tr>
      <w:tr w:rsidR="00986C99" w:rsidRPr="009657C2" w14:paraId="3A69EEDE" w14:textId="77777777" w:rsidTr="005F3B24">
        <w:trPr>
          <w:trHeight w:val="899"/>
        </w:trPr>
        <w:tc>
          <w:tcPr>
            <w:tcW w:w="1075" w:type="dxa"/>
            <w:vMerge/>
            <w:tcBorders>
              <w:left w:val="single" w:sz="4" w:space="0" w:color="000000"/>
              <w:right w:val="single" w:sz="4" w:space="0" w:color="000000"/>
            </w:tcBorders>
            <w:vAlign w:val="center"/>
          </w:tcPr>
          <w:p w14:paraId="6A6DDFD6" w14:textId="77777777" w:rsidR="00986C99" w:rsidRPr="009657C2" w:rsidRDefault="00986C99" w:rsidP="009B6D63">
            <w:pPr>
              <w:spacing w:after="0"/>
              <w:jc w:val="left"/>
              <w:rPr>
                <w:rFonts w:ascii="Times New Roman Bold" w:eastAsia="Times New Roman Bold" w:hAnsi="Times New Roman Bold" w:cs="Times New Roman Bold"/>
                <w:color w:val="000000"/>
                <w:sz w:val="18"/>
                <w:szCs w:val="18"/>
                <w:highlight w:val="yellow"/>
                <w:u w:color="000000"/>
                <w:lang w:bidi="th-TH"/>
              </w:rPr>
            </w:pPr>
          </w:p>
        </w:tc>
        <w:tc>
          <w:tcPr>
            <w:tcW w:w="3326" w:type="dxa"/>
            <w:gridSpan w:val="2"/>
            <w:tcBorders>
              <w:top w:val="single" w:sz="4" w:space="0" w:color="000000"/>
              <w:left w:val="single" w:sz="4" w:space="0" w:color="000000"/>
              <w:bottom w:val="single" w:sz="2" w:space="0" w:color="000000"/>
              <w:right w:val="single" w:sz="4" w:space="0" w:color="000000"/>
            </w:tcBorders>
            <w:tcMar>
              <w:top w:w="80" w:type="dxa"/>
              <w:left w:w="80" w:type="dxa"/>
              <w:bottom w:w="80" w:type="dxa"/>
              <w:right w:w="80" w:type="dxa"/>
            </w:tcMar>
          </w:tcPr>
          <w:p w14:paraId="14310044" w14:textId="77777777" w:rsidR="00986C99" w:rsidRPr="009657C2" w:rsidRDefault="00986C99" w:rsidP="009B6D63">
            <w:pPr>
              <w:pStyle w:val="BodyA"/>
              <w:rPr>
                <w:rFonts w:ascii="Times New Roman" w:hAnsi="Times New Roman" w:cs="Times New Roman"/>
                <w:sz w:val="18"/>
                <w:szCs w:val="18"/>
                <w:lang w:val="en-GB"/>
              </w:rPr>
            </w:pPr>
            <w:r>
              <w:rPr>
                <w:rFonts w:ascii="Times New Roman" w:hAnsi="Times New Roman" w:cs="Times New Roman"/>
                <w:sz w:val="18"/>
                <w:szCs w:val="18"/>
                <w:lang w:val="en-GB"/>
              </w:rPr>
              <w:t>Number of SAOs who are meeting the BHI targets in their Performance management agreements with the Office of the Provincial Governor.</w:t>
            </w:r>
          </w:p>
        </w:tc>
        <w:tc>
          <w:tcPr>
            <w:tcW w:w="2976" w:type="dxa"/>
            <w:gridSpan w:val="2"/>
            <w:tcBorders>
              <w:top w:val="single" w:sz="4" w:space="0" w:color="000000"/>
              <w:left w:val="single" w:sz="4" w:space="0" w:color="000000"/>
              <w:bottom w:val="single" w:sz="2" w:space="0" w:color="000000"/>
              <w:right w:val="single" w:sz="4" w:space="0" w:color="000000"/>
            </w:tcBorders>
            <w:tcMar>
              <w:top w:w="80" w:type="dxa"/>
              <w:left w:w="80" w:type="dxa"/>
              <w:bottom w:w="80" w:type="dxa"/>
              <w:right w:w="80" w:type="dxa"/>
            </w:tcMar>
          </w:tcPr>
          <w:p w14:paraId="36E3FD48" w14:textId="77777777" w:rsidR="00986C99" w:rsidRPr="009657C2" w:rsidRDefault="00986C99" w:rsidP="009B6D63">
            <w:pPr>
              <w:contextualSpacing/>
              <w:rPr>
                <w:color w:val="000000"/>
                <w:sz w:val="18"/>
                <w:szCs w:val="18"/>
              </w:rPr>
            </w:pPr>
            <w:r>
              <w:rPr>
                <w:color w:val="000000"/>
                <w:sz w:val="18"/>
                <w:szCs w:val="18"/>
              </w:rPr>
              <w:t xml:space="preserve">Currently no such targets exist. </w:t>
            </w:r>
          </w:p>
        </w:tc>
        <w:tc>
          <w:tcPr>
            <w:tcW w:w="2892" w:type="dxa"/>
            <w:gridSpan w:val="2"/>
            <w:tcBorders>
              <w:top w:val="single" w:sz="4" w:space="0" w:color="000000"/>
              <w:left w:val="single" w:sz="4" w:space="0" w:color="000000"/>
              <w:bottom w:val="single" w:sz="2" w:space="0" w:color="000000"/>
              <w:right w:val="single" w:sz="4" w:space="0" w:color="000000"/>
            </w:tcBorders>
            <w:tcMar>
              <w:top w:w="80" w:type="dxa"/>
              <w:left w:w="80" w:type="dxa"/>
              <w:bottom w:w="80" w:type="dxa"/>
              <w:right w:w="80" w:type="dxa"/>
            </w:tcMar>
          </w:tcPr>
          <w:p w14:paraId="63787F0F" w14:textId="5D9B4AE0" w:rsidR="00986C99" w:rsidRPr="00CE51F4" w:rsidRDefault="00986C99" w:rsidP="009B6D63">
            <w:pPr>
              <w:contextualSpacing/>
              <w:rPr>
                <w:color w:val="000000"/>
                <w:sz w:val="18"/>
                <w:szCs w:val="18"/>
              </w:rPr>
            </w:pPr>
            <w:r>
              <w:rPr>
                <w:color w:val="000000"/>
                <w:sz w:val="18"/>
                <w:szCs w:val="18"/>
              </w:rPr>
              <w:t>Ten SAOs</w:t>
            </w:r>
          </w:p>
        </w:tc>
        <w:tc>
          <w:tcPr>
            <w:tcW w:w="1559" w:type="dxa"/>
            <w:tcBorders>
              <w:top w:val="single" w:sz="4" w:space="0" w:color="000000"/>
              <w:left w:val="single" w:sz="4" w:space="0" w:color="000000"/>
              <w:bottom w:val="single" w:sz="2" w:space="0" w:color="000000"/>
              <w:right w:val="single" w:sz="4" w:space="0" w:color="000000"/>
            </w:tcBorders>
            <w:tcMar>
              <w:top w:w="80" w:type="dxa"/>
              <w:left w:w="80" w:type="dxa"/>
              <w:bottom w:w="80" w:type="dxa"/>
              <w:right w:w="80" w:type="dxa"/>
            </w:tcMar>
          </w:tcPr>
          <w:p w14:paraId="20AF3C5E" w14:textId="77777777" w:rsidR="00986C99" w:rsidRPr="009657C2" w:rsidRDefault="00986C99" w:rsidP="009B6D63">
            <w:pPr>
              <w:pStyle w:val="BodyA"/>
              <w:rPr>
                <w:rFonts w:ascii="Times New Roman" w:hAnsi="Times New Roman" w:cs="Times New Roman"/>
                <w:sz w:val="18"/>
                <w:szCs w:val="18"/>
                <w:lang w:val="en-GB"/>
              </w:rPr>
            </w:pPr>
            <w:r>
              <w:rPr>
                <w:rFonts w:ascii="Times New Roman" w:hAnsi="Times New Roman" w:cs="Times New Roman"/>
                <w:sz w:val="18"/>
                <w:szCs w:val="18"/>
                <w:lang w:val="en-GB"/>
              </w:rPr>
              <w:t xml:space="preserve">LGO performance management agreements. </w:t>
            </w:r>
          </w:p>
        </w:tc>
        <w:tc>
          <w:tcPr>
            <w:tcW w:w="3119" w:type="dxa"/>
            <w:vMerge/>
            <w:tcBorders>
              <w:left w:val="single" w:sz="4" w:space="0" w:color="000000"/>
              <w:bottom w:val="single" w:sz="4" w:space="0" w:color="000000"/>
              <w:right w:val="single" w:sz="4" w:space="0" w:color="000000"/>
            </w:tcBorders>
            <w:vAlign w:val="center"/>
          </w:tcPr>
          <w:p w14:paraId="7DAB946C" w14:textId="77777777" w:rsidR="00986C99" w:rsidRPr="009657C2" w:rsidRDefault="00986C99" w:rsidP="009B6D63">
            <w:pPr>
              <w:spacing w:after="0"/>
              <w:jc w:val="left"/>
              <w:rPr>
                <w:b/>
                <w:color w:val="000000"/>
                <w:sz w:val="18"/>
                <w:szCs w:val="18"/>
                <w:u w:color="000000"/>
                <w:lang w:bidi="th-TH"/>
              </w:rPr>
            </w:pPr>
          </w:p>
        </w:tc>
      </w:tr>
      <w:tr w:rsidR="00986C99" w:rsidRPr="009657C2" w14:paraId="32D02642" w14:textId="77777777" w:rsidTr="005F3B24">
        <w:trPr>
          <w:trHeight w:val="2602"/>
        </w:trPr>
        <w:tc>
          <w:tcPr>
            <w:tcW w:w="1075" w:type="dxa"/>
            <w:vMerge/>
            <w:tcBorders>
              <w:left w:val="single" w:sz="4" w:space="0" w:color="000000"/>
              <w:right w:val="single" w:sz="4" w:space="0" w:color="000000"/>
            </w:tcBorders>
            <w:vAlign w:val="center"/>
            <w:hideMark/>
          </w:tcPr>
          <w:p w14:paraId="0CFD8967" w14:textId="77777777" w:rsidR="00986C99" w:rsidRPr="009657C2" w:rsidRDefault="00986C99" w:rsidP="009B6D63">
            <w:pPr>
              <w:spacing w:after="0"/>
              <w:jc w:val="left"/>
              <w:rPr>
                <w:rFonts w:ascii="Times New Roman Bold" w:eastAsia="Times New Roman Bold" w:hAnsi="Times New Roman Bold" w:cs="Times New Roman Bold"/>
                <w:color w:val="000000"/>
                <w:sz w:val="18"/>
                <w:szCs w:val="18"/>
                <w:highlight w:val="yellow"/>
                <w:u w:color="000000"/>
                <w:lang w:bidi="th-TH"/>
              </w:rPr>
            </w:pPr>
          </w:p>
        </w:tc>
        <w:tc>
          <w:tcPr>
            <w:tcW w:w="3326" w:type="dxa"/>
            <w:gridSpan w:val="2"/>
            <w:tcBorders>
              <w:top w:val="single" w:sz="4" w:space="0" w:color="000000"/>
              <w:left w:val="single" w:sz="4" w:space="0" w:color="000000"/>
              <w:bottom w:val="single" w:sz="2" w:space="0" w:color="000000"/>
              <w:right w:val="single" w:sz="4" w:space="0" w:color="000000"/>
            </w:tcBorders>
            <w:tcMar>
              <w:top w:w="80" w:type="dxa"/>
              <w:left w:w="80" w:type="dxa"/>
              <w:bottom w:w="80" w:type="dxa"/>
              <w:right w:w="80" w:type="dxa"/>
            </w:tcMar>
            <w:hideMark/>
          </w:tcPr>
          <w:p w14:paraId="758CE438" w14:textId="77777777" w:rsidR="00986C99" w:rsidRPr="009657C2" w:rsidRDefault="00986C99" w:rsidP="009B6D63">
            <w:pPr>
              <w:pStyle w:val="BodyA"/>
              <w:rPr>
                <w:rFonts w:ascii="Times New Roman" w:hAnsi="Times New Roman" w:cs="Times New Roman"/>
                <w:sz w:val="18"/>
                <w:szCs w:val="18"/>
                <w:lang w:val="en-GB"/>
              </w:rPr>
            </w:pPr>
            <w:r w:rsidRPr="009657C2">
              <w:rPr>
                <w:rFonts w:ascii="Times New Roman" w:hAnsi="Times New Roman" w:cs="Times New Roman"/>
                <w:sz w:val="18"/>
                <w:szCs w:val="18"/>
                <w:lang w:val="en-GB"/>
              </w:rPr>
              <w:t>Improvements in capacity development indicator score for DLA for:</w:t>
            </w:r>
          </w:p>
          <w:p w14:paraId="391C3433" w14:textId="77777777" w:rsidR="00986C99" w:rsidRPr="009657C2" w:rsidRDefault="00986C99" w:rsidP="00986C99">
            <w:pPr>
              <w:pStyle w:val="ListParagraph"/>
              <w:numPr>
                <w:ilvl w:val="0"/>
                <w:numId w:val="39"/>
              </w:numPr>
              <w:spacing w:after="60"/>
              <w:ind w:left="129" w:hanging="129"/>
              <w:contextualSpacing/>
              <w:rPr>
                <w:color w:val="000000"/>
                <w:sz w:val="18"/>
                <w:szCs w:val="18"/>
                <w:lang w:val="en-GB"/>
              </w:rPr>
            </w:pPr>
            <w:r w:rsidRPr="009657C2">
              <w:rPr>
                <w:bCs/>
                <w:color w:val="000000"/>
                <w:sz w:val="18"/>
                <w:szCs w:val="18"/>
                <w:lang w:val="en-GB"/>
              </w:rPr>
              <w:t>Indicator 4: Degree of environmental awareness of stakeholders</w:t>
            </w:r>
            <w:r w:rsidRPr="009657C2">
              <w:rPr>
                <w:color w:val="000000"/>
                <w:sz w:val="18"/>
                <w:szCs w:val="18"/>
                <w:lang w:val="en-GB"/>
              </w:rPr>
              <w:t xml:space="preserve"> </w:t>
            </w:r>
          </w:p>
          <w:p w14:paraId="0A0B6C1C" w14:textId="77777777" w:rsidR="00986C99" w:rsidRPr="009657C2" w:rsidRDefault="00986C99" w:rsidP="00986C99">
            <w:pPr>
              <w:pStyle w:val="ListParagraph"/>
              <w:numPr>
                <w:ilvl w:val="0"/>
                <w:numId w:val="39"/>
              </w:numPr>
              <w:spacing w:after="60"/>
              <w:ind w:left="129" w:hanging="129"/>
              <w:contextualSpacing/>
              <w:rPr>
                <w:color w:val="000000"/>
                <w:sz w:val="18"/>
                <w:szCs w:val="18"/>
                <w:lang w:val="en-GB"/>
              </w:rPr>
            </w:pPr>
            <w:r w:rsidRPr="009657C2">
              <w:rPr>
                <w:color w:val="000000"/>
                <w:sz w:val="18"/>
                <w:szCs w:val="18"/>
                <w:lang w:val="en-GB"/>
              </w:rPr>
              <w:t xml:space="preserve">Indicator 10: </w:t>
            </w:r>
            <w:r w:rsidRPr="009657C2">
              <w:rPr>
                <w:bCs/>
                <w:color w:val="000000"/>
                <w:sz w:val="18"/>
                <w:szCs w:val="18"/>
                <w:lang w:val="en-GB"/>
              </w:rPr>
              <w:t>Existence of adequate environmental policies and regulatory frameworks</w:t>
            </w:r>
          </w:p>
          <w:p w14:paraId="733F3101" w14:textId="77777777" w:rsidR="00986C99" w:rsidRPr="009657C2" w:rsidRDefault="00986C99" w:rsidP="00986C99">
            <w:pPr>
              <w:pStyle w:val="ListParagraph"/>
              <w:numPr>
                <w:ilvl w:val="0"/>
                <w:numId w:val="39"/>
              </w:numPr>
              <w:spacing w:after="60"/>
              <w:ind w:left="129" w:hanging="129"/>
              <w:contextualSpacing/>
              <w:rPr>
                <w:color w:val="000000"/>
                <w:sz w:val="18"/>
                <w:szCs w:val="18"/>
                <w:lang w:val="en-GB"/>
              </w:rPr>
            </w:pPr>
            <w:r w:rsidRPr="009657C2">
              <w:rPr>
                <w:color w:val="000000"/>
                <w:sz w:val="18"/>
                <w:szCs w:val="18"/>
                <w:lang w:val="en-GB"/>
              </w:rPr>
              <w:t xml:space="preserve">Indicator 11: Adequacy of the environmental information available for decision-making </w:t>
            </w:r>
            <w:r w:rsidRPr="009657C2">
              <w:rPr>
                <w:sz w:val="18"/>
                <w:szCs w:val="18"/>
                <w:lang w:val="en-GB"/>
              </w:rPr>
              <w:t xml:space="preserve">mainstreaming </w:t>
            </w:r>
          </w:p>
          <w:p w14:paraId="5A47F477" w14:textId="77777777" w:rsidR="00986C99" w:rsidRPr="009657C2" w:rsidRDefault="00986C99" w:rsidP="00986C99">
            <w:pPr>
              <w:pStyle w:val="ListParagraph"/>
              <w:numPr>
                <w:ilvl w:val="0"/>
                <w:numId w:val="39"/>
              </w:numPr>
              <w:spacing w:after="60"/>
              <w:ind w:left="129" w:hanging="129"/>
              <w:contextualSpacing/>
              <w:rPr>
                <w:sz w:val="18"/>
                <w:szCs w:val="18"/>
                <w:lang w:val="en-GB"/>
              </w:rPr>
            </w:pPr>
            <w:r w:rsidRPr="009657C2">
              <w:rPr>
                <w:sz w:val="18"/>
                <w:szCs w:val="18"/>
                <w:lang w:val="en-GB"/>
              </w:rPr>
              <w:t xml:space="preserve">Indicator 14: </w:t>
            </w:r>
            <w:r w:rsidRPr="009657C2">
              <w:rPr>
                <w:color w:val="000000"/>
                <w:sz w:val="18"/>
                <w:lang w:val="en-GB"/>
              </w:rPr>
              <w:t>Adequacy of the project/programme monitoring process</w:t>
            </w:r>
          </w:p>
        </w:tc>
        <w:tc>
          <w:tcPr>
            <w:tcW w:w="2976" w:type="dxa"/>
            <w:gridSpan w:val="2"/>
            <w:tcBorders>
              <w:top w:val="single" w:sz="4" w:space="0" w:color="000000"/>
              <w:left w:val="single" w:sz="4" w:space="0" w:color="000000"/>
              <w:bottom w:val="single" w:sz="2" w:space="0" w:color="000000"/>
              <w:right w:val="single" w:sz="4" w:space="0" w:color="000000"/>
            </w:tcBorders>
            <w:tcMar>
              <w:top w:w="80" w:type="dxa"/>
              <w:left w:w="80" w:type="dxa"/>
              <w:bottom w:w="80" w:type="dxa"/>
              <w:right w:w="80" w:type="dxa"/>
            </w:tcMar>
            <w:hideMark/>
          </w:tcPr>
          <w:p w14:paraId="157A51E0" w14:textId="77777777" w:rsidR="00986C99" w:rsidRPr="009657C2" w:rsidRDefault="00986C99" w:rsidP="009B6D63">
            <w:pPr>
              <w:contextualSpacing/>
              <w:rPr>
                <w:color w:val="000000"/>
                <w:sz w:val="18"/>
                <w:szCs w:val="18"/>
              </w:rPr>
            </w:pPr>
            <w:r w:rsidRPr="009657C2">
              <w:rPr>
                <w:color w:val="000000"/>
                <w:sz w:val="18"/>
                <w:szCs w:val="18"/>
              </w:rPr>
              <w:t>Current scores</w:t>
            </w:r>
          </w:p>
          <w:p w14:paraId="10A3AD49" w14:textId="77777777" w:rsidR="00986C99" w:rsidRPr="009657C2" w:rsidRDefault="00986C99" w:rsidP="00986C99">
            <w:pPr>
              <w:pStyle w:val="ListParagraph"/>
              <w:numPr>
                <w:ilvl w:val="0"/>
                <w:numId w:val="39"/>
              </w:numPr>
              <w:spacing w:after="60"/>
              <w:ind w:left="129" w:hanging="129"/>
              <w:contextualSpacing/>
              <w:rPr>
                <w:color w:val="000000"/>
                <w:sz w:val="18"/>
                <w:szCs w:val="18"/>
                <w:lang w:val="en-GB"/>
              </w:rPr>
            </w:pPr>
            <w:r w:rsidRPr="009657C2">
              <w:rPr>
                <w:bCs/>
                <w:color w:val="000000"/>
                <w:sz w:val="18"/>
                <w:szCs w:val="18"/>
                <w:lang w:val="en-GB"/>
              </w:rPr>
              <w:t>Indicator 4:        1</w:t>
            </w:r>
          </w:p>
          <w:p w14:paraId="723B71C1" w14:textId="77777777" w:rsidR="00986C99" w:rsidRPr="009657C2" w:rsidRDefault="00986C99" w:rsidP="00986C99">
            <w:pPr>
              <w:pStyle w:val="ListParagraph"/>
              <w:numPr>
                <w:ilvl w:val="0"/>
                <w:numId w:val="39"/>
              </w:numPr>
              <w:spacing w:after="60"/>
              <w:ind w:left="129" w:hanging="129"/>
              <w:contextualSpacing/>
              <w:rPr>
                <w:color w:val="000000"/>
                <w:sz w:val="18"/>
                <w:szCs w:val="18"/>
                <w:lang w:val="en-GB"/>
              </w:rPr>
            </w:pPr>
            <w:r w:rsidRPr="009657C2">
              <w:rPr>
                <w:color w:val="000000"/>
                <w:sz w:val="18"/>
                <w:szCs w:val="18"/>
                <w:lang w:val="en-GB"/>
              </w:rPr>
              <w:t>Indicator 10:      1</w:t>
            </w:r>
          </w:p>
          <w:p w14:paraId="6D87E7B4" w14:textId="77777777" w:rsidR="00986C99" w:rsidRPr="009657C2" w:rsidRDefault="00986C99" w:rsidP="00986C99">
            <w:pPr>
              <w:pStyle w:val="ListParagraph"/>
              <w:numPr>
                <w:ilvl w:val="0"/>
                <w:numId w:val="39"/>
              </w:numPr>
              <w:spacing w:after="60"/>
              <w:ind w:left="129" w:hanging="129"/>
              <w:contextualSpacing/>
              <w:rPr>
                <w:color w:val="000000"/>
                <w:sz w:val="18"/>
                <w:szCs w:val="18"/>
                <w:lang w:val="en-GB"/>
              </w:rPr>
            </w:pPr>
            <w:r w:rsidRPr="009657C2">
              <w:rPr>
                <w:color w:val="000000"/>
                <w:sz w:val="18"/>
                <w:szCs w:val="18"/>
                <w:lang w:val="en-GB"/>
              </w:rPr>
              <w:t>Indicator 11:      1</w:t>
            </w:r>
          </w:p>
          <w:p w14:paraId="11D0E87E" w14:textId="77777777" w:rsidR="00986C99" w:rsidRPr="009657C2" w:rsidRDefault="00986C99" w:rsidP="00986C99">
            <w:pPr>
              <w:pStyle w:val="ListParagraph"/>
              <w:numPr>
                <w:ilvl w:val="0"/>
                <w:numId w:val="39"/>
              </w:numPr>
              <w:spacing w:after="60"/>
              <w:ind w:left="129" w:hanging="129"/>
              <w:contextualSpacing/>
              <w:rPr>
                <w:color w:val="000000"/>
                <w:sz w:val="18"/>
                <w:szCs w:val="18"/>
                <w:lang w:val="en-GB"/>
              </w:rPr>
            </w:pPr>
            <w:r w:rsidRPr="009657C2">
              <w:rPr>
                <w:sz w:val="18"/>
                <w:szCs w:val="18"/>
                <w:lang w:val="en-GB"/>
              </w:rPr>
              <w:t>Indicator 14:      2</w:t>
            </w:r>
          </w:p>
        </w:tc>
        <w:tc>
          <w:tcPr>
            <w:tcW w:w="2892" w:type="dxa"/>
            <w:gridSpan w:val="2"/>
            <w:tcBorders>
              <w:top w:val="single" w:sz="4" w:space="0" w:color="000000"/>
              <w:left w:val="single" w:sz="4" w:space="0" w:color="000000"/>
              <w:bottom w:val="single" w:sz="2" w:space="0" w:color="000000"/>
              <w:right w:val="single" w:sz="4" w:space="0" w:color="000000"/>
            </w:tcBorders>
            <w:tcMar>
              <w:top w:w="80" w:type="dxa"/>
              <w:left w:w="80" w:type="dxa"/>
              <w:bottom w:w="80" w:type="dxa"/>
              <w:right w:w="80" w:type="dxa"/>
            </w:tcMar>
            <w:hideMark/>
          </w:tcPr>
          <w:p w14:paraId="1673E63E" w14:textId="77777777" w:rsidR="00986C99" w:rsidRPr="009657C2" w:rsidRDefault="00986C99" w:rsidP="00986C99">
            <w:pPr>
              <w:pStyle w:val="ListParagraph"/>
              <w:numPr>
                <w:ilvl w:val="0"/>
                <w:numId w:val="39"/>
              </w:numPr>
              <w:spacing w:after="60"/>
              <w:ind w:left="129" w:hanging="129"/>
              <w:contextualSpacing/>
              <w:rPr>
                <w:color w:val="000000"/>
                <w:sz w:val="18"/>
                <w:szCs w:val="18"/>
                <w:lang w:val="en-GB"/>
              </w:rPr>
            </w:pPr>
            <w:r w:rsidRPr="009657C2">
              <w:rPr>
                <w:color w:val="000000"/>
                <w:sz w:val="18"/>
                <w:szCs w:val="18"/>
                <w:lang w:val="en-GB"/>
              </w:rPr>
              <w:t>20% increase in capacity under indicators</w:t>
            </w:r>
          </w:p>
        </w:tc>
        <w:tc>
          <w:tcPr>
            <w:tcW w:w="1559" w:type="dxa"/>
            <w:tcBorders>
              <w:top w:val="single" w:sz="4" w:space="0" w:color="000000"/>
              <w:left w:val="single" w:sz="4" w:space="0" w:color="000000"/>
              <w:bottom w:val="single" w:sz="2" w:space="0" w:color="000000"/>
              <w:right w:val="single" w:sz="4" w:space="0" w:color="000000"/>
            </w:tcBorders>
            <w:tcMar>
              <w:top w:w="80" w:type="dxa"/>
              <w:left w:w="80" w:type="dxa"/>
              <w:bottom w:w="80" w:type="dxa"/>
              <w:right w:w="80" w:type="dxa"/>
            </w:tcMar>
            <w:hideMark/>
          </w:tcPr>
          <w:p w14:paraId="7754A266" w14:textId="77777777" w:rsidR="00986C99" w:rsidRPr="009657C2" w:rsidRDefault="00986C99" w:rsidP="009B6D63">
            <w:pPr>
              <w:pStyle w:val="BodyA"/>
              <w:rPr>
                <w:rFonts w:ascii="Times New Roman" w:hAnsi="Times New Roman" w:cs="Times New Roman"/>
                <w:sz w:val="18"/>
                <w:szCs w:val="18"/>
                <w:lang w:val="en-GB"/>
              </w:rPr>
            </w:pPr>
            <w:r w:rsidRPr="009657C2">
              <w:rPr>
                <w:rFonts w:ascii="Times New Roman" w:hAnsi="Times New Roman" w:cs="Times New Roman"/>
                <w:sz w:val="18"/>
                <w:szCs w:val="18"/>
                <w:lang w:val="en-GB"/>
              </w:rPr>
              <w:t>End of project assessment:</w:t>
            </w:r>
          </w:p>
        </w:tc>
        <w:tc>
          <w:tcPr>
            <w:tcW w:w="3119" w:type="dxa"/>
            <w:vMerge/>
            <w:tcBorders>
              <w:left w:val="single" w:sz="4" w:space="0" w:color="000000"/>
              <w:bottom w:val="single" w:sz="4" w:space="0" w:color="000000"/>
              <w:right w:val="single" w:sz="4" w:space="0" w:color="000000"/>
            </w:tcBorders>
            <w:vAlign w:val="center"/>
            <w:hideMark/>
          </w:tcPr>
          <w:p w14:paraId="04E72702" w14:textId="77777777" w:rsidR="00986C99" w:rsidRPr="009657C2" w:rsidRDefault="00986C99" w:rsidP="009B6D63">
            <w:pPr>
              <w:spacing w:after="0"/>
              <w:jc w:val="left"/>
              <w:rPr>
                <w:b/>
                <w:color w:val="000000"/>
                <w:sz w:val="18"/>
                <w:szCs w:val="18"/>
                <w:u w:color="000000"/>
                <w:lang w:bidi="th-TH"/>
              </w:rPr>
            </w:pPr>
          </w:p>
        </w:tc>
      </w:tr>
      <w:tr w:rsidR="00986C99" w:rsidRPr="009657C2" w14:paraId="1D0F4E37" w14:textId="77777777" w:rsidTr="005F3B24">
        <w:trPr>
          <w:trHeight w:val="761"/>
        </w:trPr>
        <w:tc>
          <w:tcPr>
            <w:tcW w:w="1075" w:type="dxa"/>
            <w:vMerge/>
            <w:tcBorders>
              <w:left w:val="single" w:sz="4" w:space="0" w:color="000000"/>
              <w:bottom w:val="single" w:sz="4" w:space="0" w:color="000000"/>
              <w:right w:val="single" w:sz="4" w:space="0" w:color="000000"/>
            </w:tcBorders>
            <w:vAlign w:val="center"/>
            <w:hideMark/>
          </w:tcPr>
          <w:p w14:paraId="76588418" w14:textId="77777777" w:rsidR="00986C99" w:rsidRPr="009657C2" w:rsidRDefault="00986C99" w:rsidP="009B6D63">
            <w:pPr>
              <w:spacing w:after="0"/>
              <w:jc w:val="left"/>
              <w:rPr>
                <w:rFonts w:ascii="Times New Roman Bold" w:eastAsia="Times New Roman Bold" w:hAnsi="Times New Roman Bold" w:cs="Times New Roman Bold"/>
                <w:color w:val="000000"/>
                <w:sz w:val="18"/>
                <w:szCs w:val="18"/>
                <w:highlight w:val="yellow"/>
                <w:u w:color="000000"/>
                <w:lang w:bidi="th-TH"/>
              </w:rPr>
            </w:pPr>
          </w:p>
        </w:tc>
        <w:tc>
          <w:tcPr>
            <w:tcW w:w="13872" w:type="dxa"/>
            <w:gridSpan w:val="8"/>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3CD08FEB" w14:textId="77777777" w:rsidR="00986C99" w:rsidRPr="009657C2" w:rsidRDefault="00986C99" w:rsidP="009B6D63">
            <w:pPr>
              <w:pStyle w:val="BodyA"/>
              <w:spacing w:after="0"/>
              <w:rPr>
                <w:rFonts w:ascii="Times New Roman" w:eastAsia="Times New Roman Bold" w:hAnsi="Times New Roman" w:cs="Times New Roman"/>
                <w:sz w:val="18"/>
                <w:szCs w:val="18"/>
                <w:lang w:val="en-GB"/>
              </w:rPr>
            </w:pPr>
            <w:r w:rsidRPr="009657C2">
              <w:rPr>
                <w:rFonts w:ascii="Times New Roman" w:hAnsi="Times New Roman" w:cs="Times New Roman"/>
                <w:sz w:val="18"/>
                <w:szCs w:val="18"/>
                <w:lang w:val="en-GB"/>
              </w:rPr>
              <w:t>Outputs:</w:t>
            </w:r>
          </w:p>
          <w:p w14:paraId="282E064F" w14:textId="77777777" w:rsidR="00986C99" w:rsidRPr="009657C2" w:rsidRDefault="00986C99" w:rsidP="00986C99">
            <w:pPr>
              <w:pStyle w:val="BodyA"/>
              <w:numPr>
                <w:ilvl w:val="1"/>
                <w:numId w:val="40"/>
              </w:numPr>
              <w:pBdr>
                <w:top w:val="none" w:sz="0" w:space="0" w:color="auto"/>
                <w:left w:val="none" w:sz="0" w:space="0" w:color="auto"/>
                <w:bottom w:val="none" w:sz="0" w:space="0" w:color="auto"/>
                <w:right w:val="none" w:sz="0" w:space="0" w:color="auto"/>
                <w:between w:val="none" w:sz="0" w:space="0" w:color="auto"/>
                <w:bar w:val="none" w:sz="0" w:color="auto"/>
              </w:pBdr>
              <w:spacing w:after="0"/>
              <w:rPr>
                <w:rFonts w:ascii="Times New Roman" w:hAnsi="Times New Roman" w:cs="Times New Roman"/>
                <w:sz w:val="18"/>
                <w:szCs w:val="18"/>
                <w:lang w:val="en-GB"/>
              </w:rPr>
            </w:pPr>
            <w:r w:rsidRPr="009657C2">
              <w:rPr>
                <w:rFonts w:ascii="Times New Roman" w:hAnsi="Times New Roman" w:cs="Times New Roman"/>
                <w:sz w:val="18"/>
                <w:szCs w:val="18"/>
                <w:lang w:val="en-GB"/>
              </w:rPr>
              <w:t xml:space="preserve">LGO decision-making processes on development planning and infrastructure placement integrate biodiversity conservation considerations. </w:t>
            </w:r>
          </w:p>
          <w:p w14:paraId="08B4D9AC" w14:textId="77777777" w:rsidR="00986C99" w:rsidRPr="009657C2" w:rsidRDefault="00986C99" w:rsidP="00986C99">
            <w:pPr>
              <w:pStyle w:val="BodyA"/>
              <w:numPr>
                <w:ilvl w:val="1"/>
                <w:numId w:val="40"/>
              </w:numPr>
              <w:pBdr>
                <w:top w:val="none" w:sz="0" w:space="0" w:color="auto"/>
                <w:left w:val="none" w:sz="0" w:space="0" w:color="auto"/>
                <w:bottom w:val="none" w:sz="0" w:space="0" w:color="auto"/>
                <w:right w:val="none" w:sz="0" w:space="0" w:color="auto"/>
                <w:between w:val="none" w:sz="0" w:space="0" w:color="auto"/>
                <w:bar w:val="none" w:sz="0" w:color="auto"/>
              </w:pBdr>
              <w:spacing w:after="0"/>
              <w:rPr>
                <w:sz w:val="18"/>
                <w:szCs w:val="18"/>
                <w:lang w:val="en-GB"/>
              </w:rPr>
            </w:pPr>
            <w:r w:rsidRPr="009657C2">
              <w:rPr>
                <w:rFonts w:ascii="Times New Roman" w:hAnsi="Times New Roman" w:cs="Times New Roman"/>
                <w:sz w:val="18"/>
                <w:szCs w:val="18"/>
                <w:lang w:val="en-GB"/>
              </w:rPr>
              <w:t>Increased management and compliance monitoring capacity</w:t>
            </w:r>
            <w:r>
              <w:rPr>
                <w:rFonts w:ascii="Times New Roman" w:hAnsi="Times New Roman" w:cs="Times New Roman"/>
                <w:sz w:val="18"/>
                <w:szCs w:val="18"/>
                <w:lang w:val="en-GB"/>
              </w:rPr>
              <w:t xml:space="preserve"> of DLA and LGOs</w:t>
            </w:r>
          </w:p>
        </w:tc>
      </w:tr>
      <w:tr w:rsidR="00986C99" w:rsidRPr="009657C2" w14:paraId="1D616E36" w14:textId="77777777" w:rsidTr="005F3B24">
        <w:trPr>
          <w:trHeight w:val="755"/>
        </w:trPr>
        <w:tc>
          <w:tcPr>
            <w:tcW w:w="1075" w:type="dxa"/>
            <w:vMerge w:val="restart"/>
            <w:tcBorders>
              <w:top w:val="single" w:sz="2" w:space="0" w:color="000000"/>
              <w:left w:val="single" w:sz="4" w:space="0" w:color="000000"/>
              <w:bottom w:val="single" w:sz="4" w:space="0" w:color="000000"/>
              <w:right w:val="single" w:sz="4" w:space="0" w:color="000000"/>
            </w:tcBorders>
            <w:shd w:val="clear" w:color="auto" w:fill="D6E3BC"/>
            <w:hideMark/>
          </w:tcPr>
          <w:p w14:paraId="6F384654" w14:textId="77777777" w:rsidR="00986C99" w:rsidRPr="009657C2" w:rsidRDefault="00986C99" w:rsidP="009B6D63">
            <w:pPr>
              <w:pStyle w:val="BodyA"/>
              <w:rPr>
                <w:rFonts w:ascii="Times New Roman Bold" w:eastAsia="Times New Roman Bold" w:hAnsi="Times New Roman Bold" w:cs="Times New Roman Bold"/>
                <w:sz w:val="18"/>
                <w:szCs w:val="18"/>
                <w:lang w:val="en-GB"/>
              </w:rPr>
            </w:pPr>
            <w:r w:rsidRPr="009657C2">
              <w:rPr>
                <w:rFonts w:ascii="Times New Roman Bold"/>
                <w:sz w:val="18"/>
                <w:szCs w:val="18"/>
                <w:lang w:val="en-GB"/>
              </w:rPr>
              <w:t>Outcome 2:</w:t>
            </w:r>
          </w:p>
          <w:p w14:paraId="5CEF071D" w14:textId="77777777" w:rsidR="00986C99" w:rsidRPr="009657C2" w:rsidRDefault="00986C99" w:rsidP="009B6D63">
            <w:pPr>
              <w:rPr>
                <w:rFonts w:ascii="Times New Roman Bold"/>
                <w:sz w:val="18"/>
                <w:szCs w:val="18"/>
              </w:rPr>
            </w:pPr>
            <w:r w:rsidRPr="009657C2">
              <w:rPr>
                <w:rFonts w:ascii="Times New Roman Bold"/>
                <w:sz w:val="18"/>
                <w:szCs w:val="18"/>
              </w:rPr>
              <w:t>Local government development programmes based on biodiversity mainstreaming principles are demonstrated in two pilot areas</w:t>
            </w:r>
          </w:p>
        </w:tc>
        <w:tc>
          <w:tcPr>
            <w:tcW w:w="261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58F0D473" w14:textId="77777777" w:rsidR="00986C99" w:rsidRPr="009657C2" w:rsidRDefault="00986C99" w:rsidP="009B6D63">
            <w:pPr>
              <w:pStyle w:val="BodyA"/>
              <w:rPr>
                <w:rFonts w:ascii="Times New Roman" w:hAnsi="Times New Roman" w:cs="Times New Roman"/>
                <w:sz w:val="18"/>
                <w:szCs w:val="18"/>
                <w:lang w:val="en-GB"/>
              </w:rPr>
            </w:pPr>
            <w:r w:rsidRPr="009657C2">
              <w:rPr>
                <w:rFonts w:ascii="Times New Roman" w:hAnsi="Times New Roman" w:cs="Times New Roman"/>
                <w:sz w:val="18"/>
                <w:szCs w:val="18"/>
                <w:lang w:val="en-GB"/>
              </w:rPr>
              <w:t>Hectares of land for which participatory land</w:t>
            </w:r>
            <w:r>
              <w:rPr>
                <w:rFonts w:ascii="Times New Roman" w:hAnsi="Times New Roman" w:cs="Times New Roman"/>
                <w:sz w:val="18"/>
                <w:szCs w:val="18"/>
                <w:lang w:val="en-GB"/>
              </w:rPr>
              <w:t>/coastal</w:t>
            </w:r>
            <w:r w:rsidRPr="009657C2">
              <w:rPr>
                <w:rFonts w:ascii="Times New Roman" w:hAnsi="Times New Roman" w:cs="Times New Roman"/>
                <w:sz w:val="18"/>
                <w:szCs w:val="18"/>
                <w:lang w:val="en-GB"/>
              </w:rPr>
              <w:t xml:space="preserve"> management plans are in place. </w:t>
            </w:r>
          </w:p>
        </w:tc>
        <w:tc>
          <w:tcPr>
            <w:tcW w:w="3175"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2A1335B7" w14:textId="77777777" w:rsidR="00986C99" w:rsidRPr="009657C2" w:rsidRDefault="00986C99" w:rsidP="009B6D63">
            <w:pPr>
              <w:pStyle w:val="BodyA"/>
              <w:rPr>
                <w:rFonts w:ascii="Times New Roman" w:hAnsi="Times New Roman" w:cs="Times New Roman"/>
                <w:sz w:val="18"/>
                <w:szCs w:val="18"/>
                <w:lang w:val="en-GB"/>
              </w:rPr>
            </w:pPr>
            <w:r w:rsidRPr="009657C2">
              <w:rPr>
                <w:rFonts w:ascii="Times New Roman" w:hAnsi="Times New Roman" w:cs="Times New Roman"/>
                <w:sz w:val="18"/>
                <w:szCs w:val="18"/>
                <w:lang w:val="en-GB"/>
              </w:rPr>
              <w:t>Currently no participatory management plans in place.</w:t>
            </w:r>
          </w:p>
        </w:tc>
        <w:tc>
          <w:tcPr>
            <w:tcW w:w="3119"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3E008393" w14:textId="77777777" w:rsidR="00986C99" w:rsidRPr="009657C2" w:rsidRDefault="00986C99" w:rsidP="00986C99">
            <w:pPr>
              <w:pStyle w:val="BodyA"/>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pacing w:after="0"/>
              <w:rPr>
                <w:rFonts w:ascii="Times New Roman" w:hAnsi="Times New Roman" w:cs="Times New Roman"/>
                <w:sz w:val="18"/>
                <w:szCs w:val="18"/>
                <w:lang w:val="en-GB"/>
              </w:rPr>
            </w:pPr>
            <w:r w:rsidRPr="009657C2">
              <w:rPr>
                <w:rFonts w:ascii="Times New Roman" w:hAnsi="Times New Roman" w:cs="Times New Roman"/>
                <w:sz w:val="18"/>
                <w:szCs w:val="18"/>
                <w:lang w:val="en-GB"/>
              </w:rPr>
              <w:t>Do</w:t>
            </w:r>
            <w:r>
              <w:rPr>
                <w:rFonts w:ascii="Times New Roman" w:hAnsi="Times New Roman" w:cs="Times New Roman"/>
                <w:sz w:val="18"/>
                <w:szCs w:val="18"/>
                <w:lang w:val="en-GB"/>
              </w:rPr>
              <w:t>n Hoi Lord – 67,799</w:t>
            </w:r>
            <w:r w:rsidRPr="009657C2">
              <w:rPr>
                <w:rFonts w:ascii="Times New Roman" w:hAnsi="Times New Roman" w:cs="Times New Roman"/>
                <w:sz w:val="18"/>
                <w:szCs w:val="18"/>
                <w:lang w:val="en-GB"/>
              </w:rPr>
              <w:t>ha</w:t>
            </w:r>
          </w:p>
          <w:p w14:paraId="34C46CEE" w14:textId="77777777" w:rsidR="00986C99" w:rsidRPr="009657C2" w:rsidRDefault="00986C99" w:rsidP="00986C99">
            <w:pPr>
              <w:pStyle w:val="BodyA"/>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pacing w:after="0"/>
              <w:rPr>
                <w:rFonts w:ascii="Times New Roman" w:hAnsi="Times New Roman" w:cs="Times New Roman"/>
                <w:sz w:val="18"/>
                <w:szCs w:val="18"/>
                <w:lang w:val="en-GB"/>
              </w:rPr>
            </w:pPr>
            <w:r w:rsidRPr="009657C2">
              <w:rPr>
                <w:rFonts w:ascii="Times New Roman" w:hAnsi="Times New Roman" w:cs="Times New Roman"/>
                <w:sz w:val="18"/>
                <w:szCs w:val="18"/>
                <w:lang w:val="en-GB"/>
              </w:rPr>
              <w:t>Bang Krachao – 1,819ha</w:t>
            </w:r>
          </w:p>
        </w:tc>
        <w:tc>
          <w:tcPr>
            <w:tcW w:w="1842"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E93A7B9" w14:textId="77777777" w:rsidR="00986C99" w:rsidRPr="009657C2" w:rsidRDefault="00986C99" w:rsidP="009B6D63">
            <w:pPr>
              <w:pStyle w:val="BodyA"/>
              <w:rPr>
                <w:rFonts w:ascii="Times New Roman" w:hAnsi="Times New Roman" w:cs="Times New Roman"/>
                <w:sz w:val="18"/>
                <w:szCs w:val="18"/>
                <w:lang w:val="en-GB"/>
              </w:rPr>
            </w:pPr>
          </w:p>
        </w:tc>
        <w:tc>
          <w:tcPr>
            <w:tcW w:w="3119" w:type="dxa"/>
            <w:vMerge w:val="restart"/>
            <w:tcBorders>
              <w:top w:val="single" w:sz="2" w:space="0" w:color="000000"/>
              <w:left w:val="single" w:sz="4" w:space="0" w:color="000000"/>
              <w:right w:val="single" w:sz="4" w:space="0" w:color="000000"/>
            </w:tcBorders>
          </w:tcPr>
          <w:p w14:paraId="31964611" w14:textId="77777777" w:rsidR="00986C99" w:rsidRPr="009657C2" w:rsidRDefault="00986C99" w:rsidP="009B6D63">
            <w:pPr>
              <w:pStyle w:val="BodyA"/>
              <w:rPr>
                <w:rFonts w:ascii="Times New Roman" w:hAnsi="Times New Roman" w:cs="Times New Roman"/>
                <w:b/>
                <w:sz w:val="18"/>
                <w:szCs w:val="18"/>
                <w:lang w:val="en-GB"/>
              </w:rPr>
            </w:pPr>
            <w:r w:rsidRPr="009657C2">
              <w:rPr>
                <w:rFonts w:ascii="Times New Roman" w:hAnsi="Times New Roman" w:cs="Times New Roman"/>
                <w:b/>
                <w:sz w:val="18"/>
                <w:szCs w:val="18"/>
                <w:lang w:val="en-GB"/>
              </w:rPr>
              <w:t>Assumptions:</w:t>
            </w:r>
          </w:p>
          <w:p w14:paraId="6D0AB657" w14:textId="77777777" w:rsidR="00986C99" w:rsidRPr="009657C2" w:rsidRDefault="00986C99" w:rsidP="009B6D63">
            <w:pPr>
              <w:pStyle w:val="BodyA"/>
              <w:rPr>
                <w:rFonts w:ascii="Times New Roman" w:hAnsi="Times New Roman" w:cs="Times New Roman"/>
                <w:sz w:val="18"/>
                <w:szCs w:val="18"/>
                <w:lang w:val="en-GB"/>
              </w:rPr>
            </w:pPr>
            <w:r w:rsidRPr="009657C2">
              <w:rPr>
                <w:rFonts w:ascii="Times New Roman" w:hAnsi="Times New Roman" w:cs="Times New Roman"/>
                <w:sz w:val="18"/>
                <w:szCs w:val="18"/>
                <w:lang w:val="en-GB"/>
              </w:rPr>
              <w:t xml:space="preserve">Increased knowledge on biodiversity within target areas and its threats combined with development of participatory </w:t>
            </w:r>
            <w:r>
              <w:rPr>
                <w:rFonts w:ascii="Times New Roman" w:hAnsi="Times New Roman" w:cs="Times New Roman"/>
                <w:sz w:val="18"/>
                <w:szCs w:val="18"/>
                <w:lang w:val="en-GB"/>
              </w:rPr>
              <w:t>land/coastal use</w:t>
            </w:r>
            <w:r w:rsidRPr="009657C2">
              <w:rPr>
                <w:rFonts w:ascii="Times New Roman" w:hAnsi="Times New Roman" w:cs="Times New Roman"/>
                <w:sz w:val="18"/>
                <w:szCs w:val="18"/>
                <w:lang w:val="en-GB"/>
              </w:rPr>
              <w:t xml:space="preserve"> plans create demand for improved management of natural resources and the environment by LGOs.</w:t>
            </w:r>
          </w:p>
          <w:p w14:paraId="4F022256" w14:textId="77777777" w:rsidR="00986C99" w:rsidRPr="009657C2" w:rsidRDefault="00986C99" w:rsidP="009B6D63">
            <w:pPr>
              <w:pStyle w:val="BodyA"/>
              <w:rPr>
                <w:rFonts w:ascii="Times New Roman" w:hAnsi="Times New Roman" w:cs="Times New Roman"/>
                <w:sz w:val="18"/>
                <w:szCs w:val="18"/>
                <w:lang w:val="en-GB"/>
              </w:rPr>
            </w:pPr>
            <w:r w:rsidRPr="009657C2">
              <w:rPr>
                <w:rFonts w:ascii="Times New Roman" w:hAnsi="Times New Roman" w:cs="Times New Roman"/>
                <w:sz w:val="18"/>
                <w:szCs w:val="18"/>
                <w:lang w:val="en-GB"/>
              </w:rPr>
              <w:t xml:space="preserve">Capacity building support to LGOs on biodiversity conservation, monitoring and enforcement enhance willingness to enforce related regulations. </w:t>
            </w:r>
          </w:p>
          <w:p w14:paraId="1FEC2B77" w14:textId="77777777" w:rsidR="00986C99" w:rsidRPr="009657C2" w:rsidRDefault="00986C99" w:rsidP="009B6D63">
            <w:pPr>
              <w:pStyle w:val="BodyA"/>
              <w:rPr>
                <w:rFonts w:ascii="Times New Roman" w:hAnsi="Times New Roman" w:cs="Times New Roman"/>
                <w:sz w:val="18"/>
                <w:szCs w:val="18"/>
                <w:lang w:val="en-GB"/>
              </w:rPr>
            </w:pPr>
            <w:r w:rsidRPr="009657C2">
              <w:rPr>
                <w:rFonts w:ascii="Times New Roman" w:hAnsi="Times New Roman" w:cs="Times New Roman"/>
                <w:sz w:val="18"/>
                <w:szCs w:val="18"/>
                <w:lang w:val="en-GB"/>
              </w:rPr>
              <w:t xml:space="preserve">Provision of training and information on biodiversity friendly production and harvesting techniques and support in their application result in uptake by farmers and harvesters. </w:t>
            </w:r>
          </w:p>
          <w:p w14:paraId="424C2F20" w14:textId="77777777" w:rsidR="00986C99" w:rsidRPr="009657C2" w:rsidRDefault="00986C99" w:rsidP="009B6D63">
            <w:pPr>
              <w:pStyle w:val="BodyA"/>
              <w:rPr>
                <w:rFonts w:ascii="Times New Roman" w:hAnsi="Times New Roman" w:cs="Times New Roman"/>
                <w:sz w:val="18"/>
                <w:szCs w:val="18"/>
                <w:lang w:val="en-GB"/>
              </w:rPr>
            </w:pPr>
            <w:r w:rsidRPr="009657C2">
              <w:rPr>
                <w:rFonts w:ascii="Times New Roman" w:hAnsi="Times New Roman" w:cs="Times New Roman"/>
                <w:b/>
                <w:sz w:val="18"/>
                <w:szCs w:val="18"/>
                <w:lang w:val="en-GB"/>
              </w:rPr>
              <w:t xml:space="preserve">Risks: </w:t>
            </w:r>
          </w:p>
          <w:p w14:paraId="7FB8AF9E" w14:textId="77777777" w:rsidR="00986C99" w:rsidRPr="009657C2" w:rsidRDefault="00986C99" w:rsidP="009B6D63">
            <w:pPr>
              <w:pStyle w:val="BodyA"/>
              <w:rPr>
                <w:rFonts w:ascii="Times New Roman" w:hAnsi="Times New Roman" w:cs="Times New Roman"/>
                <w:sz w:val="18"/>
                <w:szCs w:val="18"/>
                <w:lang w:val="en-GB"/>
              </w:rPr>
            </w:pPr>
            <w:r w:rsidRPr="009657C2">
              <w:rPr>
                <w:rFonts w:ascii="Times New Roman" w:hAnsi="Times New Roman" w:cs="Times New Roman"/>
                <w:sz w:val="18"/>
                <w:szCs w:val="18"/>
                <w:lang w:val="en-GB"/>
              </w:rPr>
              <w:t xml:space="preserve">Large scale unforeseen environmental impacts cause significant damage to target areas. </w:t>
            </w:r>
          </w:p>
          <w:p w14:paraId="6B364E29" w14:textId="77777777" w:rsidR="00986C99" w:rsidRPr="009657C2" w:rsidRDefault="00986C99" w:rsidP="009B6D63">
            <w:pPr>
              <w:pStyle w:val="BodyA"/>
              <w:rPr>
                <w:rFonts w:ascii="Times New Roman" w:hAnsi="Times New Roman" w:cs="Times New Roman"/>
                <w:sz w:val="18"/>
                <w:szCs w:val="18"/>
                <w:lang w:val="en-GB"/>
              </w:rPr>
            </w:pPr>
            <w:r w:rsidRPr="009657C2">
              <w:rPr>
                <w:rFonts w:ascii="Times New Roman" w:hAnsi="Times New Roman" w:cs="Times New Roman"/>
                <w:sz w:val="18"/>
                <w:szCs w:val="18"/>
                <w:lang w:val="en-GB"/>
              </w:rPr>
              <w:t xml:space="preserve">Changes in climate result in changes in target species ecology. </w:t>
            </w:r>
          </w:p>
        </w:tc>
      </w:tr>
      <w:tr w:rsidR="00986C99" w:rsidRPr="009657C2" w14:paraId="2290E46D" w14:textId="77777777" w:rsidTr="005F3B24">
        <w:trPr>
          <w:trHeight w:val="1350"/>
        </w:trPr>
        <w:tc>
          <w:tcPr>
            <w:tcW w:w="1075" w:type="dxa"/>
            <w:vMerge/>
            <w:tcBorders>
              <w:top w:val="single" w:sz="2" w:space="0" w:color="000000"/>
              <w:left w:val="single" w:sz="4" w:space="0" w:color="000000"/>
              <w:bottom w:val="single" w:sz="4" w:space="0" w:color="000000"/>
              <w:right w:val="single" w:sz="4" w:space="0" w:color="000000"/>
            </w:tcBorders>
            <w:vAlign w:val="center"/>
            <w:hideMark/>
          </w:tcPr>
          <w:p w14:paraId="3DCDD613" w14:textId="77777777" w:rsidR="00986C99" w:rsidRPr="009657C2" w:rsidRDefault="00986C99" w:rsidP="009B6D63">
            <w:pPr>
              <w:spacing w:after="0"/>
              <w:jc w:val="left"/>
              <w:rPr>
                <w:rFonts w:ascii="Times New Roman Bold"/>
                <w:sz w:val="18"/>
                <w:szCs w:val="18"/>
              </w:rPr>
            </w:pPr>
          </w:p>
        </w:tc>
        <w:tc>
          <w:tcPr>
            <w:tcW w:w="261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C9A632F" w14:textId="77777777" w:rsidR="00986C99" w:rsidRPr="009657C2" w:rsidRDefault="00986C99" w:rsidP="009B6D63">
            <w:pPr>
              <w:pStyle w:val="BodyA"/>
              <w:rPr>
                <w:rFonts w:ascii="Times New Roman" w:hAnsi="Times New Roman" w:cs="Times New Roman"/>
                <w:sz w:val="18"/>
                <w:szCs w:val="18"/>
                <w:lang w:val="en-GB"/>
              </w:rPr>
            </w:pPr>
            <w:r w:rsidRPr="009657C2">
              <w:rPr>
                <w:rFonts w:ascii="Times New Roman" w:hAnsi="Times New Roman" w:cs="Times New Roman"/>
                <w:sz w:val="18"/>
                <w:szCs w:val="18"/>
                <w:lang w:val="en-GB"/>
              </w:rPr>
              <w:t xml:space="preserve">Reduction in identified threats to pilot areas </w:t>
            </w:r>
            <w:r>
              <w:rPr>
                <w:rFonts w:ascii="Times New Roman" w:hAnsi="Times New Roman" w:cs="Times New Roman"/>
                <w:sz w:val="18"/>
                <w:szCs w:val="18"/>
                <w:lang w:val="en-GB"/>
              </w:rPr>
              <w:t>achieved</w:t>
            </w:r>
            <w:r w:rsidRPr="009657C2">
              <w:rPr>
                <w:rFonts w:ascii="Times New Roman" w:hAnsi="Times New Roman" w:cs="Times New Roman"/>
                <w:sz w:val="18"/>
                <w:szCs w:val="18"/>
                <w:lang w:val="en-GB"/>
              </w:rPr>
              <w:t xml:space="preserve"> through improved local development plans.  </w:t>
            </w:r>
          </w:p>
          <w:p w14:paraId="69DBB21A" w14:textId="77777777" w:rsidR="00986C99" w:rsidRPr="009657C2" w:rsidRDefault="00986C99" w:rsidP="009B6D63">
            <w:pPr>
              <w:pStyle w:val="BodyA"/>
              <w:rPr>
                <w:rFonts w:ascii="Times New Roman" w:hAnsi="Times New Roman" w:cs="Times New Roman"/>
                <w:sz w:val="18"/>
                <w:szCs w:val="18"/>
                <w:lang w:val="en-GB"/>
              </w:rPr>
            </w:pPr>
            <w:r w:rsidRPr="009657C2">
              <w:rPr>
                <w:rFonts w:ascii="Times New Roman" w:hAnsi="Times New Roman" w:cs="Times New Roman"/>
                <w:sz w:val="18"/>
                <w:szCs w:val="18"/>
                <w:lang w:val="en-GB"/>
              </w:rPr>
              <w:t xml:space="preserve">Don Hoi Lord: </w:t>
            </w:r>
          </w:p>
          <w:p w14:paraId="2C4C79D8" w14:textId="77777777" w:rsidR="00986C99" w:rsidRPr="009657C2" w:rsidRDefault="00986C99" w:rsidP="00986C99">
            <w:pPr>
              <w:pStyle w:val="BodyA"/>
              <w:numPr>
                <w:ilvl w:val="0"/>
                <w:numId w:val="42"/>
              </w:numPr>
              <w:pBdr>
                <w:top w:val="none" w:sz="0" w:space="0" w:color="auto"/>
                <w:left w:val="none" w:sz="0" w:space="0" w:color="auto"/>
                <w:bottom w:val="none" w:sz="0" w:space="0" w:color="auto"/>
                <w:right w:val="none" w:sz="0" w:space="0" w:color="auto"/>
                <w:between w:val="none" w:sz="0" w:space="0" w:color="auto"/>
                <w:bar w:val="none" w:sz="0" w:color="auto"/>
              </w:pBdr>
              <w:ind w:left="360"/>
              <w:rPr>
                <w:rFonts w:ascii="Times New Roman" w:hAnsi="Times New Roman" w:cs="Times New Roman"/>
                <w:sz w:val="18"/>
                <w:szCs w:val="18"/>
                <w:lang w:val="en-GB"/>
              </w:rPr>
            </w:pPr>
            <w:r w:rsidRPr="009657C2">
              <w:rPr>
                <w:rFonts w:ascii="Times New Roman" w:hAnsi="Times New Roman" w:cs="Times New Roman"/>
                <w:sz w:val="18"/>
                <w:szCs w:val="18"/>
                <w:lang w:val="en-GB"/>
              </w:rPr>
              <w:t>Improper harvesting of clams – indicated by increases in species density</w:t>
            </w:r>
          </w:p>
          <w:p w14:paraId="0CEB2A9D" w14:textId="77777777" w:rsidR="00986C99" w:rsidRDefault="00986C99" w:rsidP="00986C99">
            <w:pPr>
              <w:pStyle w:val="BodyA"/>
              <w:numPr>
                <w:ilvl w:val="0"/>
                <w:numId w:val="42"/>
              </w:numPr>
              <w:pBdr>
                <w:top w:val="none" w:sz="0" w:space="0" w:color="auto"/>
                <w:left w:val="none" w:sz="0" w:space="0" w:color="auto"/>
                <w:bottom w:val="none" w:sz="0" w:space="0" w:color="auto"/>
                <w:right w:val="none" w:sz="0" w:space="0" w:color="auto"/>
                <w:between w:val="none" w:sz="0" w:space="0" w:color="auto"/>
                <w:bar w:val="none" w:sz="0" w:color="auto"/>
              </w:pBdr>
              <w:ind w:left="360"/>
              <w:rPr>
                <w:rFonts w:ascii="Times New Roman" w:hAnsi="Times New Roman" w:cs="Times New Roman"/>
                <w:sz w:val="18"/>
                <w:szCs w:val="18"/>
                <w:lang w:val="en-GB"/>
              </w:rPr>
            </w:pPr>
            <w:r w:rsidRPr="009657C2">
              <w:rPr>
                <w:rFonts w:ascii="Times New Roman" w:hAnsi="Times New Roman" w:cs="Times New Roman"/>
                <w:sz w:val="18"/>
                <w:szCs w:val="18"/>
                <w:lang w:val="en-GB"/>
              </w:rPr>
              <w:t>Pollution of canals - indicated by water pH and dissolved oxygen (DO) levels</w:t>
            </w:r>
          </w:p>
          <w:p w14:paraId="34CE8607" w14:textId="77777777" w:rsidR="00986C99" w:rsidRPr="00F660B6" w:rsidRDefault="00986C99" w:rsidP="009B6D63">
            <w:pPr>
              <w:pStyle w:val="BodyA"/>
              <w:ind w:left="360"/>
              <w:rPr>
                <w:rFonts w:ascii="Times New Roman" w:hAnsi="Times New Roman" w:cs="Times New Roman"/>
                <w:sz w:val="18"/>
                <w:szCs w:val="18"/>
                <w:lang w:val="en-GB"/>
              </w:rPr>
            </w:pPr>
          </w:p>
          <w:p w14:paraId="71F88ED6" w14:textId="77777777" w:rsidR="00986C99" w:rsidRPr="009657C2" w:rsidRDefault="00986C99" w:rsidP="009B6D63">
            <w:pPr>
              <w:pStyle w:val="BodyA"/>
              <w:rPr>
                <w:rFonts w:ascii="Times New Roman" w:hAnsi="Times New Roman" w:cs="Times New Roman"/>
                <w:sz w:val="18"/>
                <w:szCs w:val="18"/>
                <w:lang w:val="en-GB"/>
              </w:rPr>
            </w:pPr>
            <w:r w:rsidRPr="009657C2">
              <w:rPr>
                <w:rFonts w:ascii="Times New Roman" w:hAnsi="Times New Roman" w:cs="Times New Roman"/>
                <w:sz w:val="18"/>
                <w:szCs w:val="18"/>
                <w:lang w:val="en-GB"/>
              </w:rPr>
              <w:t>Bang Krachao:</w:t>
            </w:r>
          </w:p>
          <w:p w14:paraId="678C8ED7" w14:textId="77777777" w:rsidR="00986C99" w:rsidRPr="009657C2" w:rsidRDefault="00986C99" w:rsidP="00986C99">
            <w:pPr>
              <w:pStyle w:val="BodyA"/>
              <w:numPr>
                <w:ilvl w:val="0"/>
                <w:numId w:val="42"/>
              </w:numPr>
              <w:pBdr>
                <w:top w:val="none" w:sz="0" w:space="0" w:color="auto"/>
                <w:left w:val="none" w:sz="0" w:space="0" w:color="auto"/>
                <w:bottom w:val="none" w:sz="0" w:space="0" w:color="auto"/>
                <w:right w:val="none" w:sz="0" w:space="0" w:color="auto"/>
                <w:between w:val="none" w:sz="0" w:space="0" w:color="auto"/>
                <w:bar w:val="none" w:sz="0" w:color="auto"/>
              </w:pBdr>
              <w:ind w:left="360"/>
              <w:rPr>
                <w:rFonts w:ascii="Times New Roman" w:hAnsi="Times New Roman" w:cs="Times New Roman"/>
                <w:sz w:val="18"/>
                <w:szCs w:val="18"/>
                <w:lang w:val="en-GB"/>
              </w:rPr>
            </w:pPr>
            <w:r w:rsidRPr="009657C2">
              <w:rPr>
                <w:rFonts w:ascii="Times New Roman" w:hAnsi="Times New Roman" w:cs="Times New Roman"/>
                <w:sz w:val="18"/>
                <w:szCs w:val="18"/>
                <w:lang w:val="en-GB"/>
              </w:rPr>
              <w:t>Rapid urbanisation</w:t>
            </w:r>
          </w:p>
          <w:p w14:paraId="1650CBEA" w14:textId="77777777" w:rsidR="00986C99" w:rsidRPr="009657C2" w:rsidRDefault="00986C99" w:rsidP="00986C99">
            <w:pPr>
              <w:pStyle w:val="BodyA"/>
              <w:numPr>
                <w:ilvl w:val="0"/>
                <w:numId w:val="42"/>
              </w:numPr>
              <w:pBdr>
                <w:top w:val="none" w:sz="0" w:space="0" w:color="auto"/>
                <w:left w:val="none" w:sz="0" w:space="0" w:color="auto"/>
                <w:bottom w:val="none" w:sz="0" w:space="0" w:color="auto"/>
                <w:right w:val="none" w:sz="0" w:space="0" w:color="auto"/>
                <w:between w:val="none" w:sz="0" w:space="0" w:color="auto"/>
                <w:bar w:val="none" w:sz="0" w:color="auto"/>
              </w:pBdr>
              <w:ind w:left="360"/>
              <w:rPr>
                <w:rFonts w:ascii="Times New Roman" w:hAnsi="Times New Roman" w:cs="Times New Roman"/>
                <w:sz w:val="18"/>
                <w:szCs w:val="18"/>
                <w:lang w:val="en-GB"/>
              </w:rPr>
            </w:pPr>
            <w:r w:rsidRPr="009657C2">
              <w:rPr>
                <w:rFonts w:ascii="Times New Roman" w:hAnsi="Times New Roman" w:cs="Times New Roman"/>
                <w:sz w:val="18"/>
                <w:szCs w:val="18"/>
                <w:lang w:val="en-GB"/>
              </w:rPr>
              <w:t>Pollution from agricultural run off</w:t>
            </w:r>
          </w:p>
        </w:tc>
        <w:tc>
          <w:tcPr>
            <w:tcW w:w="3175"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34AB8283" w14:textId="77777777" w:rsidR="00986C99" w:rsidRDefault="00986C99" w:rsidP="009B6D63">
            <w:pPr>
              <w:pStyle w:val="BodyA"/>
              <w:rPr>
                <w:rFonts w:ascii="Times New Roman" w:hAnsi="Times New Roman" w:cs="Times New Roman"/>
                <w:sz w:val="18"/>
                <w:szCs w:val="18"/>
                <w:lang w:val="en-GB"/>
              </w:rPr>
            </w:pPr>
            <w:r>
              <w:rPr>
                <w:rFonts w:ascii="Times New Roman" w:hAnsi="Times New Roman" w:cs="Times New Roman"/>
                <w:sz w:val="18"/>
                <w:szCs w:val="18"/>
                <w:lang w:val="en-GB"/>
              </w:rPr>
              <w:t>Don Hoi Lord</w:t>
            </w:r>
          </w:p>
          <w:p w14:paraId="32BA9F67" w14:textId="77777777" w:rsidR="00986C99" w:rsidRPr="009657C2" w:rsidRDefault="00986C99" w:rsidP="009B6D63">
            <w:pPr>
              <w:pStyle w:val="BodyA"/>
              <w:rPr>
                <w:rFonts w:ascii="Times New Roman" w:hAnsi="Times New Roman" w:cs="Times New Roman"/>
                <w:sz w:val="18"/>
                <w:szCs w:val="18"/>
                <w:lang w:val="en-GB"/>
              </w:rPr>
            </w:pPr>
            <w:r w:rsidRPr="009657C2">
              <w:rPr>
                <w:rFonts w:ascii="Times New Roman" w:hAnsi="Times New Roman" w:cs="Times New Roman"/>
                <w:sz w:val="18"/>
                <w:szCs w:val="18"/>
                <w:lang w:val="en-GB"/>
              </w:rPr>
              <w:t>No regulation or voluntary standards for clam harvesting currently exists – density of clams reported 0.51 (+/- 0.31) clams/m</w:t>
            </w:r>
            <w:r w:rsidRPr="009657C2">
              <w:rPr>
                <w:rFonts w:ascii="Times New Roman" w:hAnsi="Times New Roman" w:cs="Times New Roman"/>
                <w:sz w:val="18"/>
                <w:szCs w:val="18"/>
                <w:vertAlign w:val="superscript"/>
                <w:lang w:val="en-GB"/>
              </w:rPr>
              <w:t xml:space="preserve">2 </w:t>
            </w:r>
            <w:r w:rsidRPr="009657C2">
              <w:rPr>
                <w:rFonts w:ascii="Times New Roman" w:hAnsi="Times New Roman" w:cs="Times New Roman"/>
                <w:sz w:val="18"/>
                <w:szCs w:val="18"/>
                <w:lang w:val="en-GB"/>
              </w:rPr>
              <w:t>in 2008/9</w:t>
            </w:r>
            <w:r w:rsidRPr="009657C2">
              <w:rPr>
                <w:rFonts w:ascii="Times New Roman" w:hAnsi="Times New Roman" w:cs="Times New Roman"/>
                <w:sz w:val="18"/>
                <w:szCs w:val="18"/>
                <w:vertAlign w:val="superscript"/>
                <w:lang w:val="en-GB"/>
              </w:rPr>
              <w:footnoteReference w:id="25"/>
            </w:r>
          </w:p>
          <w:p w14:paraId="3C81F4A8" w14:textId="77777777" w:rsidR="00986C99" w:rsidRDefault="00986C99" w:rsidP="009B6D63">
            <w:pPr>
              <w:pStyle w:val="BodyA"/>
              <w:rPr>
                <w:rFonts w:ascii="Times New Roman" w:hAnsi="Times New Roman" w:cs="Times New Roman"/>
                <w:sz w:val="18"/>
                <w:szCs w:val="18"/>
                <w:lang w:val="en-GB"/>
              </w:rPr>
            </w:pPr>
            <w:r w:rsidRPr="009657C2">
              <w:rPr>
                <w:rFonts w:ascii="Times New Roman" w:hAnsi="Times New Roman" w:cs="Times New Roman"/>
                <w:sz w:val="18"/>
                <w:szCs w:val="18"/>
                <w:lang w:val="en-GB"/>
              </w:rPr>
              <w:t>Baseline to be established in year 1. Water pollution within Don Hoi Lord estuary reported to fall below PCD recommended levels for two months per year in 2008/9</w:t>
            </w:r>
            <w:r w:rsidRPr="009657C2">
              <w:rPr>
                <w:rStyle w:val="FootnoteReference"/>
                <w:szCs w:val="18"/>
                <w:lang w:val="en-GB"/>
              </w:rPr>
              <w:footnoteReference w:id="26"/>
            </w:r>
          </w:p>
          <w:p w14:paraId="60939A62" w14:textId="77777777" w:rsidR="00986C99" w:rsidRPr="009657C2" w:rsidRDefault="00986C99" w:rsidP="009B6D63">
            <w:pPr>
              <w:pStyle w:val="BodyA"/>
              <w:rPr>
                <w:rFonts w:ascii="Times New Roman" w:hAnsi="Times New Roman" w:cs="Times New Roman"/>
                <w:sz w:val="18"/>
                <w:szCs w:val="18"/>
                <w:lang w:val="en-GB"/>
              </w:rPr>
            </w:pPr>
            <w:r>
              <w:rPr>
                <w:rFonts w:ascii="Times New Roman" w:hAnsi="Times New Roman" w:cs="Times New Roman"/>
                <w:sz w:val="18"/>
                <w:szCs w:val="18"/>
                <w:lang w:val="en-GB"/>
              </w:rPr>
              <w:t>Bang Krachao</w:t>
            </w:r>
          </w:p>
          <w:p w14:paraId="19969B23" w14:textId="77777777" w:rsidR="00986C99" w:rsidRDefault="00986C99" w:rsidP="009B6D63">
            <w:pPr>
              <w:pStyle w:val="BodyA"/>
              <w:rPr>
                <w:rFonts w:ascii="Times New Roman" w:hAnsi="Times New Roman" w:cs="Times New Roman"/>
                <w:sz w:val="18"/>
                <w:szCs w:val="18"/>
                <w:lang w:val="en-GB"/>
              </w:rPr>
            </w:pPr>
            <w:r>
              <w:rPr>
                <w:rFonts w:ascii="Times New Roman" w:hAnsi="Times New Roman" w:cs="Times New Roman"/>
                <w:sz w:val="18"/>
                <w:szCs w:val="18"/>
                <w:lang w:val="en-GB"/>
              </w:rPr>
              <w:t>Urban area currently 389.83ha</w:t>
            </w:r>
          </w:p>
          <w:p w14:paraId="41CA5905" w14:textId="77777777" w:rsidR="00986C99" w:rsidRPr="009657C2" w:rsidRDefault="00986C99" w:rsidP="009B6D63">
            <w:pPr>
              <w:pStyle w:val="BodyA"/>
              <w:rPr>
                <w:rFonts w:ascii="Times New Roman" w:hAnsi="Times New Roman" w:cs="Times New Roman"/>
                <w:sz w:val="18"/>
                <w:szCs w:val="18"/>
                <w:lang w:val="en-GB"/>
              </w:rPr>
            </w:pPr>
            <w:r>
              <w:rPr>
                <w:rFonts w:ascii="Times New Roman" w:hAnsi="Times New Roman" w:cs="Times New Roman"/>
                <w:sz w:val="18"/>
                <w:szCs w:val="18"/>
                <w:lang w:val="en-GB"/>
              </w:rPr>
              <w:t>Green area 1,112.43ha of which 204ha is conservation area</w:t>
            </w:r>
            <w:r w:rsidRPr="009657C2">
              <w:rPr>
                <w:rStyle w:val="FootnoteReference"/>
                <w:szCs w:val="18"/>
                <w:lang w:val="en-GB"/>
              </w:rPr>
              <w:footnoteReference w:id="27"/>
            </w:r>
            <w:r w:rsidRPr="009657C2">
              <w:rPr>
                <w:rFonts w:ascii="Times New Roman" w:hAnsi="Times New Roman" w:cs="Times New Roman"/>
                <w:sz w:val="18"/>
                <w:szCs w:val="18"/>
                <w:lang w:val="en-GB"/>
              </w:rPr>
              <w:t xml:space="preserve">. </w:t>
            </w:r>
          </w:p>
          <w:p w14:paraId="0AC5DD5A" w14:textId="77777777" w:rsidR="00986C99" w:rsidRPr="009657C2" w:rsidRDefault="00986C99" w:rsidP="009B6D63">
            <w:pPr>
              <w:pStyle w:val="BodyA"/>
              <w:rPr>
                <w:rFonts w:ascii="Times New Roman" w:hAnsi="Times New Roman" w:cs="Times New Roman"/>
                <w:sz w:val="18"/>
                <w:szCs w:val="18"/>
                <w:lang w:val="en-GB"/>
              </w:rPr>
            </w:pPr>
            <w:r w:rsidRPr="009657C2">
              <w:rPr>
                <w:rFonts w:ascii="Times New Roman" w:hAnsi="Times New Roman" w:cs="Times New Roman"/>
                <w:sz w:val="18"/>
                <w:szCs w:val="18"/>
                <w:lang w:val="en-GB"/>
              </w:rPr>
              <w:t xml:space="preserve">Water quality has been classified as Damaging under PCD classifications. </w:t>
            </w:r>
          </w:p>
        </w:tc>
        <w:tc>
          <w:tcPr>
            <w:tcW w:w="3119"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3C97293" w14:textId="77777777" w:rsidR="00986C99" w:rsidRPr="009657C2" w:rsidRDefault="00986C99" w:rsidP="009B6D63">
            <w:pPr>
              <w:pStyle w:val="BodyA"/>
              <w:spacing w:after="0"/>
              <w:rPr>
                <w:rFonts w:ascii="Times New Roman" w:hAnsi="Times New Roman" w:cs="Times New Roman"/>
                <w:sz w:val="18"/>
                <w:szCs w:val="18"/>
                <w:lang w:val="en-GB"/>
              </w:rPr>
            </w:pPr>
            <w:r w:rsidRPr="009657C2">
              <w:rPr>
                <w:rFonts w:ascii="Times New Roman" w:hAnsi="Times New Roman" w:cs="Times New Roman"/>
                <w:sz w:val="18"/>
                <w:szCs w:val="18"/>
                <w:lang w:val="en-GB"/>
              </w:rPr>
              <w:t>Don Hoi Lord</w:t>
            </w:r>
          </w:p>
          <w:p w14:paraId="423D6A09" w14:textId="77777777" w:rsidR="00986C99" w:rsidRPr="009657C2" w:rsidRDefault="00986C99" w:rsidP="00986C99">
            <w:pPr>
              <w:pStyle w:val="BodyA"/>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after="0"/>
              <w:ind w:left="360"/>
              <w:rPr>
                <w:rFonts w:ascii="Times New Roman" w:hAnsi="Times New Roman" w:cs="Times New Roman"/>
                <w:sz w:val="18"/>
                <w:szCs w:val="18"/>
                <w:lang w:val="en-GB"/>
              </w:rPr>
            </w:pPr>
            <w:r w:rsidRPr="009657C2">
              <w:rPr>
                <w:rFonts w:ascii="Times New Roman" w:hAnsi="Times New Roman" w:cs="Times New Roman"/>
                <w:sz w:val="18"/>
                <w:szCs w:val="18"/>
                <w:lang w:val="en-GB"/>
              </w:rPr>
              <w:t xml:space="preserve">Increase in species density of Razor Clams. </w:t>
            </w:r>
          </w:p>
          <w:p w14:paraId="4919C60B" w14:textId="77777777" w:rsidR="00986C99" w:rsidRPr="009657C2" w:rsidRDefault="00986C99" w:rsidP="009B6D63">
            <w:pPr>
              <w:pStyle w:val="BodyA"/>
              <w:spacing w:after="0"/>
              <w:rPr>
                <w:rFonts w:ascii="Times New Roman" w:hAnsi="Times New Roman" w:cs="Times New Roman"/>
                <w:sz w:val="18"/>
                <w:szCs w:val="18"/>
                <w:lang w:val="en-GB"/>
              </w:rPr>
            </w:pPr>
          </w:p>
          <w:p w14:paraId="7CCF679D" w14:textId="77777777" w:rsidR="00986C99" w:rsidRPr="009657C2" w:rsidRDefault="00986C99" w:rsidP="00986C99">
            <w:pPr>
              <w:pStyle w:val="BodyA"/>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after="0"/>
              <w:ind w:left="360"/>
              <w:rPr>
                <w:rFonts w:ascii="Times New Roman" w:hAnsi="Times New Roman" w:cs="Times New Roman"/>
                <w:sz w:val="18"/>
                <w:szCs w:val="18"/>
                <w:lang w:val="en-GB"/>
              </w:rPr>
            </w:pPr>
            <w:r w:rsidRPr="009657C2">
              <w:rPr>
                <w:rFonts w:ascii="Times New Roman" w:hAnsi="Times New Roman" w:cs="Times New Roman"/>
                <w:sz w:val="18"/>
                <w:szCs w:val="18"/>
                <w:lang w:val="en-GB"/>
              </w:rPr>
              <w:t>No decline in water quality levels as indicated by levels of pH and DO based on parameters set by the Thai PCD.</w:t>
            </w:r>
            <w:r w:rsidRPr="009657C2">
              <w:rPr>
                <w:rStyle w:val="CommentReference"/>
                <w:color w:val="auto"/>
                <w:bdr w:val="none" w:sz="0" w:space="0" w:color="auto" w:frame="1"/>
                <w:lang w:val="en-GB" w:bidi="ar-SA"/>
              </w:rPr>
              <w:t xml:space="preserve"> </w:t>
            </w:r>
          </w:p>
          <w:p w14:paraId="3BC6E726" w14:textId="77777777" w:rsidR="00986C99" w:rsidRPr="009657C2" w:rsidRDefault="00986C99" w:rsidP="009B6D63">
            <w:pPr>
              <w:pStyle w:val="BodyA"/>
              <w:spacing w:after="0"/>
              <w:rPr>
                <w:rFonts w:ascii="Times New Roman" w:hAnsi="Times New Roman" w:cs="Times New Roman"/>
                <w:sz w:val="18"/>
                <w:szCs w:val="18"/>
                <w:lang w:val="en-GB"/>
              </w:rPr>
            </w:pPr>
          </w:p>
          <w:p w14:paraId="589E730C" w14:textId="77777777" w:rsidR="00986C99" w:rsidRPr="009657C2" w:rsidRDefault="00986C99" w:rsidP="009B6D63">
            <w:pPr>
              <w:pStyle w:val="BodyA"/>
              <w:spacing w:after="0"/>
              <w:rPr>
                <w:rFonts w:ascii="Times New Roman" w:hAnsi="Times New Roman" w:cs="Times New Roman"/>
                <w:sz w:val="18"/>
                <w:szCs w:val="18"/>
                <w:lang w:val="en-GB"/>
              </w:rPr>
            </w:pPr>
          </w:p>
          <w:p w14:paraId="51B06FD2" w14:textId="77777777" w:rsidR="00986C99" w:rsidRPr="009657C2" w:rsidRDefault="00986C99" w:rsidP="009B6D63">
            <w:pPr>
              <w:pStyle w:val="BodyA"/>
              <w:spacing w:after="0"/>
              <w:rPr>
                <w:rFonts w:ascii="Times New Roman" w:hAnsi="Times New Roman" w:cs="Times New Roman"/>
                <w:sz w:val="18"/>
                <w:szCs w:val="18"/>
                <w:lang w:val="en-GB"/>
              </w:rPr>
            </w:pPr>
          </w:p>
          <w:p w14:paraId="78BEAAAB" w14:textId="77777777" w:rsidR="00986C99" w:rsidRPr="009657C2" w:rsidRDefault="00986C99" w:rsidP="009B6D63">
            <w:pPr>
              <w:pStyle w:val="BodyA"/>
              <w:spacing w:after="0"/>
              <w:rPr>
                <w:rFonts w:ascii="Times New Roman" w:hAnsi="Times New Roman" w:cs="Times New Roman"/>
                <w:sz w:val="18"/>
                <w:szCs w:val="18"/>
                <w:lang w:val="en-GB"/>
              </w:rPr>
            </w:pPr>
            <w:r w:rsidRPr="009657C2">
              <w:rPr>
                <w:rFonts w:ascii="Times New Roman" w:hAnsi="Times New Roman" w:cs="Times New Roman"/>
                <w:sz w:val="18"/>
                <w:szCs w:val="18"/>
                <w:lang w:val="en-GB"/>
              </w:rPr>
              <w:t xml:space="preserve">Bang Krachao </w:t>
            </w:r>
          </w:p>
          <w:p w14:paraId="45A66B17" w14:textId="77777777" w:rsidR="00986C99" w:rsidRPr="009657C2" w:rsidRDefault="00986C99" w:rsidP="00986C99">
            <w:pPr>
              <w:pStyle w:val="BodyA"/>
              <w:numPr>
                <w:ilvl w:val="0"/>
                <w:numId w:val="41"/>
              </w:numPr>
              <w:pBdr>
                <w:top w:val="none" w:sz="0" w:space="0" w:color="auto"/>
                <w:left w:val="none" w:sz="0" w:space="0" w:color="auto"/>
                <w:bottom w:val="none" w:sz="0" w:space="0" w:color="auto"/>
                <w:right w:val="none" w:sz="0" w:space="0" w:color="auto"/>
                <w:between w:val="none" w:sz="0" w:space="0" w:color="auto"/>
                <w:bar w:val="none" w:sz="0" w:color="auto"/>
              </w:pBdr>
              <w:spacing w:after="0"/>
              <w:ind w:left="360"/>
              <w:rPr>
                <w:rFonts w:ascii="Times New Roman" w:hAnsi="Times New Roman" w:cs="Times New Roman"/>
                <w:sz w:val="18"/>
                <w:szCs w:val="18"/>
                <w:lang w:val="en-GB"/>
              </w:rPr>
            </w:pPr>
            <w:r w:rsidRPr="009657C2">
              <w:rPr>
                <w:rFonts w:ascii="Times New Roman" w:hAnsi="Times New Roman" w:cs="Times New Roman"/>
                <w:sz w:val="18"/>
                <w:szCs w:val="18"/>
                <w:lang w:val="en-GB"/>
              </w:rPr>
              <w:t xml:space="preserve">No decline in </w:t>
            </w:r>
            <w:r>
              <w:rPr>
                <w:rFonts w:ascii="Times New Roman" w:hAnsi="Times New Roman" w:cs="Times New Roman"/>
                <w:sz w:val="18"/>
                <w:szCs w:val="18"/>
                <w:lang w:val="en-GB"/>
              </w:rPr>
              <w:t>area classified as ‘</w:t>
            </w:r>
            <w:r w:rsidRPr="009657C2">
              <w:rPr>
                <w:rFonts w:ascii="Times New Roman" w:hAnsi="Times New Roman" w:cs="Times New Roman"/>
                <w:sz w:val="18"/>
                <w:szCs w:val="18"/>
                <w:lang w:val="en-GB"/>
              </w:rPr>
              <w:t>green area</w:t>
            </w:r>
            <w:r>
              <w:rPr>
                <w:rFonts w:ascii="Times New Roman" w:hAnsi="Times New Roman" w:cs="Times New Roman"/>
                <w:sz w:val="18"/>
                <w:szCs w:val="18"/>
                <w:lang w:val="en-GB"/>
              </w:rPr>
              <w:t>’</w:t>
            </w:r>
            <w:r w:rsidRPr="009657C2">
              <w:rPr>
                <w:rFonts w:ascii="Times New Roman" w:hAnsi="Times New Roman" w:cs="Times New Roman"/>
                <w:sz w:val="18"/>
                <w:szCs w:val="18"/>
                <w:lang w:val="en-GB"/>
              </w:rPr>
              <w:t xml:space="preserve"> with no decline in conservation area</w:t>
            </w:r>
            <w:r>
              <w:rPr>
                <w:rFonts w:ascii="Times New Roman" w:hAnsi="Times New Roman" w:cs="Times New Roman"/>
                <w:sz w:val="18"/>
                <w:szCs w:val="18"/>
                <w:lang w:val="en-GB"/>
              </w:rPr>
              <w:t xml:space="preserve"> within this</w:t>
            </w:r>
            <w:r>
              <w:rPr>
                <w:rStyle w:val="FootnoteReference"/>
                <w:szCs w:val="18"/>
                <w:lang w:val="en-GB"/>
              </w:rPr>
              <w:footnoteReference w:id="28"/>
            </w:r>
            <w:r w:rsidRPr="009657C2">
              <w:rPr>
                <w:rFonts w:ascii="Times New Roman" w:hAnsi="Times New Roman" w:cs="Times New Roman"/>
                <w:sz w:val="18"/>
                <w:szCs w:val="18"/>
                <w:lang w:val="en-GB"/>
              </w:rPr>
              <w:t>.</w:t>
            </w:r>
          </w:p>
          <w:p w14:paraId="1C672CB2" w14:textId="77777777" w:rsidR="00986C99" w:rsidRPr="009657C2" w:rsidRDefault="00986C99" w:rsidP="009B6D63">
            <w:pPr>
              <w:pStyle w:val="BodyA"/>
              <w:spacing w:after="0"/>
              <w:rPr>
                <w:rFonts w:ascii="Times New Roman" w:hAnsi="Times New Roman" w:cs="Times New Roman"/>
                <w:sz w:val="18"/>
                <w:szCs w:val="18"/>
                <w:lang w:val="en-GB"/>
              </w:rPr>
            </w:pPr>
          </w:p>
          <w:p w14:paraId="3D2A6C40" w14:textId="77777777" w:rsidR="00986C99" w:rsidRPr="009657C2" w:rsidRDefault="00986C99" w:rsidP="00986C99">
            <w:pPr>
              <w:pStyle w:val="BodyA"/>
              <w:numPr>
                <w:ilvl w:val="0"/>
                <w:numId w:val="41"/>
              </w:numPr>
              <w:pBdr>
                <w:top w:val="none" w:sz="0" w:space="0" w:color="auto"/>
                <w:left w:val="none" w:sz="0" w:space="0" w:color="auto"/>
                <w:bottom w:val="none" w:sz="0" w:space="0" w:color="auto"/>
                <w:right w:val="none" w:sz="0" w:space="0" w:color="auto"/>
                <w:between w:val="none" w:sz="0" w:space="0" w:color="auto"/>
                <w:bar w:val="none" w:sz="0" w:color="auto"/>
              </w:pBdr>
              <w:spacing w:after="0"/>
              <w:ind w:left="360"/>
              <w:rPr>
                <w:rFonts w:ascii="Times New Roman" w:hAnsi="Times New Roman" w:cs="Times New Roman"/>
                <w:sz w:val="18"/>
                <w:szCs w:val="18"/>
                <w:lang w:val="en-GB"/>
              </w:rPr>
            </w:pPr>
            <w:r w:rsidRPr="009657C2">
              <w:rPr>
                <w:rFonts w:ascii="Times New Roman" w:hAnsi="Times New Roman" w:cs="Times New Roman"/>
                <w:sz w:val="18"/>
                <w:szCs w:val="18"/>
                <w:lang w:val="en-GB"/>
              </w:rPr>
              <w:t>Improvements in water quality levels of dissolved oxygen (DO) and pH of water within canals to levels associated with Class 3 Water Quality (pH between 5 and 9, DO 4.0mg/l)</w:t>
            </w:r>
            <w:r w:rsidRPr="009657C2">
              <w:rPr>
                <w:rStyle w:val="FootnoteReference"/>
                <w:szCs w:val="18"/>
                <w:lang w:val="en-GB"/>
              </w:rPr>
              <w:footnoteReference w:id="29"/>
            </w:r>
            <w:r w:rsidRPr="009657C2">
              <w:rPr>
                <w:rFonts w:ascii="Times New Roman" w:hAnsi="Times New Roman" w:cs="Times New Roman"/>
                <w:sz w:val="18"/>
                <w:szCs w:val="18"/>
                <w:lang w:val="en-GB"/>
              </w:rPr>
              <w:t xml:space="preserve">. </w:t>
            </w:r>
          </w:p>
          <w:p w14:paraId="1F87A6F2" w14:textId="77777777" w:rsidR="00986C99" w:rsidRPr="009657C2" w:rsidRDefault="00986C99" w:rsidP="009B6D63">
            <w:pPr>
              <w:pStyle w:val="BodyA"/>
              <w:spacing w:after="0"/>
              <w:ind w:left="360"/>
              <w:rPr>
                <w:rFonts w:ascii="Times New Roman" w:hAnsi="Times New Roman" w:cs="Times New Roman"/>
                <w:sz w:val="18"/>
                <w:szCs w:val="18"/>
                <w:highlight w:val="yellow"/>
                <w:lang w:val="en-GB"/>
              </w:rPr>
            </w:pPr>
          </w:p>
        </w:tc>
        <w:tc>
          <w:tcPr>
            <w:tcW w:w="1842"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321C67A2" w14:textId="77777777" w:rsidR="00986C99" w:rsidRPr="009657C2" w:rsidRDefault="00986C99" w:rsidP="009B6D63">
            <w:pPr>
              <w:pStyle w:val="BodyA"/>
              <w:rPr>
                <w:rFonts w:ascii="Times New Roman" w:hAnsi="Times New Roman" w:cs="Times New Roman"/>
                <w:sz w:val="18"/>
                <w:szCs w:val="18"/>
                <w:lang w:val="en-GB"/>
              </w:rPr>
            </w:pPr>
            <w:r w:rsidRPr="009657C2">
              <w:rPr>
                <w:rFonts w:ascii="Times New Roman" w:hAnsi="Times New Roman" w:cs="Times New Roman"/>
                <w:sz w:val="18"/>
                <w:szCs w:val="18"/>
                <w:lang w:val="en-GB"/>
              </w:rPr>
              <w:t>Project assessments</w:t>
            </w:r>
          </w:p>
        </w:tc>
        <w:tc>
          <w:tcPr>
            <w:tcW w:w="3119" w:type="dxa"/>
            <w:vMerge/>
            <w:tcBorders>
              <w:left w:val="single" w:sz="4" w:space="0" w:color="000000"/>
              <w:right w:val="single" w:sz="4" w:space="0" w:color="000000"/>
            </w:tcBorders>
          </w:tcPr>
          <w:p w14:paraId="06C083E7" w14:textId="77777777" w:rsidR="00986C99" w:rsidRPr="009657C2" w:rsidRDefault="00986C99" w:rsidP="009B6D63">
            <w:pPr>
              <w:pStyle w:val="BodyA"/>
              <w:rPr>
                <w:rFonts w:ascii="Times New Roman" w:hAnsi="Times New Roman" w:cs="Times New Roman"/>
                <w:sz w:val="18"/>
                <w:szCs w:val="18"/>
                <w:lang w:val="en-GB"/>
              </w:rPr>
            </w:pPr>
          </w:p>
        </w:tc>
      </w:tr>
      <w:tr w:rsidR="00986C99" w:rsidRPr="009657C2" w14:paraId="401DABB6" w14:textId="77777777" w:rsidTr="005F3B24">
        <w:trPr>
          <w:trHeight w:val="993"/>
        </w:trPr>
        <w:tc>
          <w:tcPr>
            <w:tcW w:w="1075" w:type="dxa"/>
            <w:vMerge/>
            <w:tcBorders>
              <w:top w:val="single" w:sz="2" w:space="0" w:color="000000"/>
              <w:left w:val="single" w:sz="4" w:space="0" w:color="000000"/>
              <w:bottom w:val="single" w:sz="4" w:space="0" w:color="000000"/>
              <w:right w:val="single" w:sz="4" w:space="0" w:color="000000"/>
            </w:tcBorders>
            <w:vAlign w:val="center"/>
            <w:hideMark/>
          </w:tcPr>
          <w:p w14:paraId="2B97E338" w14:textId="77777777" w:rsidR="00986C99" w:rsidRPr="009657C2" w:rsidRDefault="00986C99" w:rsidP="009B6D63">
            <w:pPr>
              <w:spacing w:after="0"/>
              <w:jc w:val="left"/>
              <w:rPr>
                <w:rFonts w:ascii="Times New Roman Bold"/>
                <w:sz w:val="18"/>
                <w:szCs w:val="18"/>
              </w:rPr>
            </w:pPr>
          </w:p>
        </w:tc>
        <w:tc>
          <w:tcPr>
            <w:tcW w:w="261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7CF4A8F7" w14:textId="77777777" w:rsidR="00986C99" w:rsidRPr="009657C2" w:rsidRDefault="00986C99" w:rsidP="009B6D63">
            <w:pPr>
              <w:pStyle w:val="bullet"/>
              <w:rPr>
                <w:sz w:val="18"/>
                <w:szCs w:val="18"/>
                <w:lang w:val="en-GB"/>
              </w:rPr>
            </w:pPr>
            <w:r w:rsidRPr="009657C2">
              <w:rPr>
                <w:sz w:val="18"/>
                <w:szCs w:val="18"/>
                <w:lang w:val="en-GB"/>
              </w:rPr>
              <w:t xml:space="preserve">Biodiversity Health of Don Hoi Lord Ramsar Site and Bang Krachao. </w:t>
            </w:r>
          </w:p>
        </w:tc>
        <w:tc>
          <w:tcPr>
            <w:tcW w:w="3175"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510312D3" w14:textId="77777777" w:rsidR="00986C99" w:rsidRPr="009657C2" w:rsidRDefault="00986C99" w:rsidP="009B6D63">
            <w:pPr>
              <w:pStyle w:val="BodyA"/>
              <w:rPr>
                <w:rFonts w:ascii="Times New Roman" w:hAnsi="Times New Roman" w:cs="Times New Roman"/>
                <w:sz w:val="18"/>
                <w:szCs w:val="18"/>
                <w:lang w:val="en-GB"/>
              </w:rPr>
            </w:pPr>
            <w:r w:rsidRPr="009657C2">
              <w:rPr>
                <w:rFonts w:ascii="Times New Roman" w:hAnsi="Times New Roman" w:cs="Times New Roman"/>
                <w:sz w:val="18"/>
                <w:szCs w:val="18"/>
                <w:lang w:val="en-GB"/>
              </w:rPr>
              <w:t xml:space="preserve">No BHI currently used in Thailand. Specific BHI will be designed for the project sites and baseline established in year 1 </w:t>
            </w:r>
          </w:p>
        </w:tc>
        <w:tc>
          <w:tcPr>
            <w:tcW w:w="3119"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7DF615AB" w14:textId="77777777" w:rsidR="00986C99" w:rsidRPr="009657C2" w:rsidRDefault="00986C99" w:rsidP="009B6D63">
            <w:pPr>
              <w:rPr>
                <w:sz w:val="18"/>
                <w:szCs w:val="18"/>
              </w:rPr>
            </w:pPr>
            <w:r w:rsidRPr="009657C2">
              <w:rPr>
                <w:sz w:val="18"/>
                <w:szCs w:val="18"/>
              </w:rPr>
              <w:t>Increase in BHI score against baseline.</w:t>
            </w:r>
          </w:p>
        </w:tc>
        <w:tc>
          <w:tcPr>
            <w:tcW w:w="1842"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64AA4C56" w14:textId="77777777" w:rsidR="00986C99" w:rsidRPr="009657C2" w:rsidRDefault="00986C99" w:rsidP="009B6D63">
            <w:pPr>
              <w:pStyle w:val="Body"/>
              <w:rPr>
                <w:sz w:val="18"/>
                <w:szCs w:val="18"/>
                <w:lang w:val="en-GB"/>
              </w:rPr>
            </w:pPr>
            <w:r w:rsidRPr="009657C2">
              <w:rPr>
                <w:sz w:val="18"/>
                <w:szCs w:val="18"/>
                <w:lang w:val="en-GB"/>
              </w:rPr>
              <w:t>Surveys by project partners</w:t>
            </w:r>
          </w:p>
        </w:tc>
        <w:tc>
          <w:tcPr>
            <w:tcW w:w="3119" w:type="dxa"/>
            <w:vMerge/>
            <w:tcBorders>
              <w:left w:val="single" w:sz="4" w:space="0" w:color="000000"/>
              <w:right w:val="single" w:sz="4" w:space="0" w:color="000000"/>
            </w:tcBorders>
            <w:vAlign w:val="center"/>
            <w:hideMark/>
          </w:tcPr>
          <w:p w14:paraId="743F6BF6" w14:textId="77777777" w:rsidR="00986C99" w:rsidRPr="009657C2" w:rsidRDefault="00986C99" w:rsidP="009B6D63">
            <w:pPr>
              <w:spacing w:after="0"/>
              <w:jc w:val="left"/>
              <w:rPr>
                <w:color w:val="000000"/>
                <w:sz w:val="18"/>
                <w:szCs w:val="18"/>
                <w:u w:color="000000"/>
                <w:lang w:bidi="th-TH"/>
              </w:rPr>
            </w:pPr>
          </w:p>
        </w:tc>
      </w:tr>
      <w:tr w:rsidR="00986C99" w:rsidRPr="009657C2" w14:paraId="48CB4610" w14:textId="77777777" w:rsidTr="005F3B24">
        <w:trPr>
          <w:trHeight w:val="1835"/>
        </w:trPr>
        <w:tc>
          <w:tcPr>
            <w:tcW w:w="1075" w:type="dxa"/>
            <w:vMerge/>
            <w:tcBorders>
              <w:top w:val="single" w:sz="2" w:space="0" w:color="000000"/>
              <w:left w:val="single" w:sz="4" w:space="0" w:color="000000"/>
              <w:bottom w:val="single" w:sz="4" w:space="0" w:color="000000"/>
              <w:right w:val="single" w:sz="4" w:space="0" w:color="000000"/>
            </w:tcBorders>
            <w:vAlign w:val="center"/>
            <w:hideMark/>
          </w:tcPr>
          <w:p w14:paraId="4D513BF5" w14:textId="77777777" w:rsidR="00986C99" w:rsidRPr="009657C2" w:rsidRDefault="00986C99" w:rsidP="009B6D63">
            <w:pPr>
              <w:spacing w:after="0"/>
              <w:jc w:val="left"/>
              <w:rPr>
                <w:rFonts w:ascii="Times New Roman Bold"/>
                <w:sz w:val="18"/>
                <w:szCs w:val="18"/>
              </w:rPr>
            </w:pPr>
          </w:p>
        </w:tc>
        <w:tc>
          <w:tcPr>
            <w:tcW w:w="2617"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407613D9" w14:textId="77777777" w:rsidR="00986C99" w:rsidRPr="009657C2" w:rsidRDefault="00986C99" w:rsidP="009B6D63">
            <w:pPr>
              <w:pStyle w:val="bullet"/>
              <w:rPr>
                <w:sz w:val="18"/>
                <w:szCs w:val="18"/>
                <w:lang w:val="en-GB"/>
              </w:rPr>
            </w:pPr>
            <w:r w:rsidRPr="009657C2">
              <w:rPr>
                <w:sz w:val="18"/>
                <w:szCs w:val="18"/>
                <w:lang w:val="en-GB"/>
              </w:rPr>
              <w:t xml:space="preserve">Scale of certified production and operations. </w:t>
            </w:r>
          </w:p>
          <w:p w14:paraId="0CE4509D" w14:textId="77777777" w:rsidR="00986C99" w:rsidRPr="009657C2" w:rsidRDefault="00986C99" w:rsidP="009B6D63">
            <w:pPr>
              <w:pStyle w:val="Default"/>
              <w:rPr>
                <w:highlight w:val="yellow"/>
                <w:lang w:val="en-GB" w:eastAsia="en-US"/>
              </w:rPr>
            </w:pPr>
          </w:p>
          <w:p w14:paraId="2DF55647" w14:textId="77777777" w:rsidR="00986C99" w:rsidRPr="009657C2" w:rsidRDefault="00986C99" w:rsidP="009B6D63">
            <w:pPr>
              <w:pStyle w:val="Default"/>
              <w:rPr>
                <w:highlight w:val="yellow"/>
                <w:lang w:val="en-GB" w:eastAsia="en-US"/>
              </w:rPr>
            </w:pPr>
          </w:p>
          <w:p w14:paraId="37FBA0F5" w14:textId="77777777" w:rsidR="00986C99" w:rsidRPr="009657C2" w:rsidRDefault="00986C99" w:rsidP="009B6D63">
            <w:pPr>
              <w:pStyle w:val="Default"/>
              <w:rPr>
                <w:highlight w:val="yellow"/>
                <w:lang w:val="en-GB" w:eastAsia="en-US"/>
              </w:rPr>
            </w:pPr>
          </w:p>
          <w:p w14:paraId="4B5AB590" w14:textId="77777777" w:rsidR="00986C99" w:rsidRPr="009657C2" w:rsidRDefault="00986C99" w:rsidP="009B6D63">
            <w:pPr>
              <w:pStyle w:val="Default"/>
              <w:rPr>
                <w:highlight w:val="yellow"/>
                <w:lang w:val="en-GB" w:eastAsia="en-US"/>
              </w:rPr>
            </w:pPr>
          </w:p>
        </w:tc>
        <w:tc>
          <w:tcPr>
            <w:tcW w:w="3175"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71F437FE" w14:textId="77777777" w:rsidR="00986C99" w:rsidRPr="009657C2" w:rsidRDefault="00986C99" w:rsidP="009B6D63">
            <w:pPr>
              <w:pStyle w:val="BodyA"/>
              <w:rPr>
                <w:rFonts w:ascii="Times New Roman" w:hAnsi="Times New Roman" w:cs="Times New Roman"/>
                <w:sz w:val="18"/>
                <w:szCs w:val="18"/>
                <w:lang w:val="en-GB"/>
              </w:rPr>
            </w:pPr>
            <w:r w:rsidRPr="009657C2">
              <w:rPr>
                <w:rFonts w:ascii="Times New Roman" w:hAnsi="Times New Roman" w:cs="Times New Roman"/>
                <w:sz w:val="18"/>
                <w:szCs w:val="18"/>
                <w:lang w:val="en-GB"/>
              </w:rPr>
              <w:t>Don Hoi Lord</w:t>
            </w:r>
          </w:p>
          <w:p w14:paraId="4114ED94" w14:textId="77777777" w:rsidR="00986C99" w:rsidRPr="009657C2" w:rsidRDefault="00986C99" w:rsidP="00986C99">
            <w:pPr>
              <w:pStyle w:val="BodyA"/>
              <w:numPr>
                <w:ilvl w:val="0"/>
                <w:numId w:val="44"/>
              </w:num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sz w:val="18"/>
                <w:szCs w:val="18"/>
                <w:lang w:val="en-GB"/>
              </w:rPr>
            </w:pPr>
            <w:r w:rsidRPr="009657C2">
              <w:rPr>
                <w:rFonts w:ascii="Times New Roman" w:hAnsi="Times New Roman" w:cs="Times New Roman"/>
                <w:sz w:val="18"/>
                <w:szCs w:val="18"/>
                <w:lang w:val="en-GB"/>
              </w:rPr>
              <w:t xml:space="preserve">Currently no certified production of Razor Clams or other products. </w:t>
            </w:r>
          </w:p>
          <w:p w14:paraId="5AEB2C98" w14:textId="77777777" w:rsidR="00986C99" w:rsidRPr="009657C2" w:rsidRDefault="00986C99" w:rsidP="009B6D63">
            <w:pPr>
              <w:pStyle w:val="BodyA"/>
              <w:rPr>
                <w:rFonts w:ascii="Times New Roman" w:hAnsi="Times New Roman" w:cs="Times New Roman"/>
                <w:sz w:val="18"/>
                <w:szCs w:val="18"/>
                <w:lang w:val="en-GB"/>
              </w:rPr>
            </w:pPr>
            <w:r w:rsidRPr="009657C2">
              <w:rPr>
                <w:rFonts w:ascii="Times New Roman" w:hAnsi="Times New Roman" w:cs="Times New Roman"/>
                <w:sz w:val="18"/>
                <w:szCs w:val="18"/>
                <w:lang w:val="en-GB"/>
              </w:rPr>
              <w:t>Bang Krachao</w:t>
            </w:r>
          </w:p>
          <w:p w14:paraId="0B1A974B" w14:textId="77777777" w:rsidR="00986C99" w:rsidRPr="003878D5" w:rsidRDefault="00986C99" w:rsidP="00986C99">
            <w:pPr>
              <w:pStyle w:val="BodyA"/>
              <w:numPr>
                <w:ilvl w:val="0"/>
                <w:numId w:val="44"/>
              </w:numPr>
              <w:pBdr>
                <w:top w:val="none" w:sz="0" w:space="0" w:color="auto"/>
                <w:left w:val="none" w:sz="0" w:space="0" w:color="auto"/>
                <w:bottom w:val="none" w:sz="0" w:space="0" w:color="auto"/>
                <w:right w:val="none" w:sz="0" w:space="0" w:color="auto"/>
                <w:between w:val="none" w:sz="0" w:space="0" w:color="auto"/>
                <w:bar w:val="none" w:sz="0" w:color="auto"/>
              </w:pBdr>
              <w:rPr>
                <w:rFonts w:ascii="Times New Roman" w:hAnsi="Times New Roman" w:cs="Times New Roman"/>
                <w:sz w:val="18"/>
                <w:szCs w:val="18"/>
                <w:lang w:val="en-GB"/>
              </w:rPr>
            </w:pPr>
            <w:r w:rsidRPr="009657C2">
              <w:rPr>
                <w:rFonts w:ascii="Times New Roman" w:hAnsi="Times New Roman" w:cs="Times New Roman"/>
                <w:sz w:val="18"/>
                <w:szCs w:val="18"/>
                <w:lang w:val="en-GB"/>
              </w:rPr>
              <w:t>3.4 ha of certified mango production.</w:t>
            </w:r>
          </w:p>
        </w:tc>
        <w:tc>
          <w:tcPr>
            <w:tcW w:w="3119"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162AC415" w14:textId="77777777" w:rsidR="00986C99" w:rsidRPr="009657C2" w:rsidRDefault="00986C99" w:rsidP="009B6D63">
            <w:pPr>
              <w:pStyle w:val="Body"/>
              <w:rPr>
                <w:sz w:val="18"/>
                <w:szCs w:val="18"/>
                <w:lang w:val="en-GB"/>
              </w:rPr>
            </w:pPr>
            <w:r w:rsidRPr="009657C2">
              <w:rPr>
                <w:sz w:val="18"/>
                <w:szCs w:val="18"/>
                <w:lang w:val="en-GB"/>
              </w:rPr>
              <w:t>Don Hoi Lord</w:t>
            </w:r>
          </w:p>
          <w:p w14:paraId="01B11713" w14:textId="77777777" w:rsidR="00986C99" w:rsidRPr="009657C2" w:rsidRDefault="00986C99" w:rsidP="00986C99">
            <w:pPr>
              <w:pStyle w:val="Body"/>
              <w:numPr>
                <w:ilvl w:val="0"/>
                <w:numId w:val="45"/>
              </w:numPr>
              <w:pBdr>
                <w:top w:val="none" w:sz="0" w:space="0" w:color="auto"/>
                <w:left w:val="none" w:sz="0" w:space="0" w:color="auto"/>
                <w:bottom w:val="none" w:sz="0" w:space="0" w:color="auto"/>
                <w:right w:val="none" w:sz="0" w:space="0" w:color="auto"/>
                <w:between w:val="none" w:sz="0" w:space="0" w:color="auto"/>
                <w:bar w:val="none" w:sz="0" w:color="auto"/>
              </w:pBdr>
              <w:rPr>
                <w:sz w:val="18"/>
                <w:szCs w:val="18"/>
                <w:lang w:val="en-GB"/>
              </w:rPr>
            </w:pPr>
            <w:r w:rsidRPr="009657C2">
              <w:rPr>
                <w:sz w:val="18"/>
                <w:szCs w:val="18"/>
                <w:lang w:val="en-GB"/>
              </w:rPr>
              <w:t xml:space="preserve">80% of full time Razor clam harvesters are certified. </w:t>
            </w:r>
          </w:p>
          <w:p w14:paraId="01CEE549" w14:textId="77777777" w:rsidR="00986C99" w:rsidRPr="009657C2" w:rsidRDefault="00986C99" w:rsidP="009B6D63">
            <w:pPr>
              <w:pStyle w:val="Body"/>
              <w:ind w:left="360"/>
              <w:rPr>
                <w:sz w:val="18"/>
                <w:szCs w:val="18"/>
                <w:lang w:val="en-GB"/>
              </w:rPr>
            </w:pPr>
          </w:p>
          <w:p w14:paraId="793EC988" w14:textId="77777777" w:rsidR="00986C99" w:rsidRPr="009657C2" w:rsidRDefault="00986C99" w:rsidP="009B6D63">
            <w:pPr>
              <w:pStyle w:val="Body"/>
              <w:rPr>
                <w:sz w:val="18"/>
                <w:szCs w:val="18"/>
                <w:lang w:val="en-GB"/>
              </w:rPr>
            </w:pPr>
            <w:r w:rsidRPr="009657C2">
              <w:rPr>
                <w:sz w:val="18"/>
                <w:szCs w:val="18"/>
                <w:lang w:val="en-GB"/>
              </w:rPr>
              <w:t>Bang Krachao</w:t>
            </w:r>
          </w:p>
          <w:p w14:paraId="78C65717" w14:textId="77777777" w:rsidR="00986C99" w:rsidRPr="00F660B6" w:rsidRDefault="00986C99" w:rsidP="00986C99">
            <w:pPr>
              <w:pStyle w:val="Body"/>
              <w:numPr>
                <w:ilvl w:val="0"/>
                <w:numId w:val="45"/>
              </w:numPr>
              <w:pBdr>
                <w:top w:val="none" w:sz="0" w:space="0" w:color="auto"/>
                <w:left w:val="none" w:sz="0" w:space="0" w:color="auto"/>
                <w:bottom w:val="none" w:sz="0" w:space="0" w:color="auto"/>
                <w:right w:val="none" w:sz="0" w:space="0" w:color="auto"/>
                <w:between w:val="none" w:sz="0" w:space="0" w:color="auto"/>
                <w:bar w:val="none" w:sz="0" w:color="auto"/>
              </w:pBdr>
              <w:rPr>
                <w:sz w:val="18"/>
                <w:szCs w:val="18"/>
                <w:lang w:val="en-GB"/>
              </w:rPr>
            </w:pPr>
            <w:r w:rsidRPr="009657C2">
              <w:rPr>
                <w:sz w:val="18"/>
                <w:szCs w:val="18"/>
                <w:lang w:val="en-GB"/>
              </w:rPr>
              <w:t>Over 70ha of certified mango production.</w:t>
            </w:r>
          </w:p>
        </w:tc>
        <w:tc>
          <w:tcPr>
            <w:tcW w:w="1842" w:type="dxa"/>
            <w:gridSpan w:val="2"/>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C080D41" w14:textId="77777777" w:rsidR="00986C99" w:rsidRPr="009657C2" w:rsidRDefault="00986C99" w:rsidP="009B6D63">
            <w:pPr>
              <w:rPr>
                <w:sz w:val="18"/>
                <w:szCs w:val="18"/>
              </w:rPr>
            </w:pPr>
            <w:r w:rsidRPr="009657C2">
              <w:rPr>
                <w:sz w:val="18"/>
                <w:szCs w:val="18"/>
              </w:rPr>
              <w:t>Surveys by project partners</w:t>
            </w:r>
          </w:p>
          <w:p w14:paraId="0BF17938" w14:textId="77777777" w:rsidR="00986C99" w:rsidRPr="009657C2" w:rsidRDefault="00986C99" w:rsidP="009B6D63">
            <w:pPr>
              <w:rPr>
                <w:sz w:val="18"/>
                <w:szCs w:val="18"/>
              </w:rPr>
            </w:pPr>
          </w:p>
          <w:p w14:paraId="49C3FD89" w14:textId="77777777" w:rsidR="00986C99" w:rsidRPr="00F660B6" w:rsidRDefault="00986C99" w:rsidP="009B6D63">
            <w:pPr>
              <w:rPr>
                <w:sz w:val="18"/>
                <w:szCs w:val="18"/>
              </w:rPr>
            </w:pPr>
            <w:r w:rsidRPr="009657C2">
              <w:rPr>
                <w:sz w:val="18"/>
                <w:szCs w:val="18"/>
              </w:rPr>
              <w:t xml:space="preserve">BEDO and MoA certification. </w:t>
            </w:r>
          </w:p>
        </w:tc>
        <w:tc>
          <w:tcPr>
            <w:tcW w:w="3119" w:type="dxa"/>
            <w:vMerge/>
            <w:tcBorders>
              <w:left w:val="single" w:sz="4" w:space="0" w:color="000000"/>
              <w:bottom w:val="single" w:sz="4" w:space="0" w:color="000000"/>
              <w:right w:val="single" w:sz="4" w:space="0" w:color="000000"/>
            </w:tcBorders>
            <w:vAlign w:val="center"/>
            <w:hideMark/>
          </w:tcPr>
          <w:p w14:paraId="7EE24057" w14:textId="77777777" w:rsidR="00986C99" w:rsidRPr="009657C2" w:rsidRDefault="00986C99" w:rsidP="009B6D63">
            <w:pPr>
              <w:spacing w:after="0"/>
              <w:jc w:val="left"/>
              <w:rPr>
                <w:color w:val="000000"/>
                <w:sz w:val="18"/>
                <w:szCs w:val="18"/>
                <w:u w:color="000000"/>
                <w:lang w:bidi="th-TH"/>
              </w:rPr>
            </w:pPr>
          </w:p>
        </w:tc>
      </w:tr>
      <w:tr w:rsidR="00986C99" w:rsidRPr="009657C2" w14:paraId="7F0CA2B6" w14:textId="77777777" w:rsidTr="005F3B24">
        <w:trPr>
          <w:trHeight w:val="1035"/>
        </w:trPr>
        <w:tc>
          <w:tcPr>
            <w:tcW w:w="1075" w:type="dxa"/>
            <w:vMerge/>
            <w:tcBorders>
              <w:top w:val="single" w:sz="2" w:space="0" w:color="000000"/>
              <w:left w:val="single" w:sz="4" w:space="0" w:color="000000"/>
              <w:bottom w:val="single" w:sz="4" w:space="0" w:color="000000"/>
              <w:right w:val="single" w:sz="4" w:space="0" w:color="000000"/>
            </w:tcBorders>
            <w:vAlign w:val="center"/>
            <w:hideMark/>
          </w:tcPr>
          <w:p w14:paraId="394BA26A" w14:textId="77777777" w:rsidR="00986C99" w:rsidRPr="009657C2" w:rsidRDefault="00986C99" w:rsidP="009B6D63">
            <w:pPr>
              <w:spacing w:after="0"/>
              <w:jc w:val="left"/>
              <w:rPr>
                <w:rFonts w:ascii="Times New Roman Bold"/>
                <w:sz w:val="18"/>
                <w:szCs w:val="18"/>
              </w:rPr>
            </w:pPr>
          </w:p>
        </w:tc>
        <w:tc>
          <w:tcPr>
            <w:tcW w:w="13872" w:type="dxa"/>
            <w:gridSpan w:val="8"/>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25A284BE" w14:textId="77777777" w:rsidR="00986C99" w:rsidRPr="009657C2" w:rsidRDefault="00986C99" w:rsidP="009B6D63">
            <w:pPr>
              <w:pStyle w:val="BodyA"/>
              <w:spacing w:after="0"/>
              <w:rPr>
                <w:rFonts w:ascii="Times New Roman" w:eastAsia="Times New Roman Bold" w:hAnsi="Times New Roman" w:cs="Times New Roman"/>
                <w:sz w:val="18"/>
                <w:szCs w:val="18"/>
                <w:lang w:val="en-GB"/>
              </w:rPr>
            </w:pPr>
            <w:r w:rsidRPr="009657C2">
              <w:rPr>
                <w:rFonts w:ascii="Times New Roman" w:hAnsi="Times New Roman" w:cs="Times New Roman"/>
                <w:sz w:val="18"/>
                <w:szCs w:val="18"/>
                <w:lang w:val="en-GB"/>
              </w:rPr>
              <w:t>Outputs:</w:t>
            </w:r>
          </w:p>
          <w:p w14:paraId="66CB2465" w14:textId="77777777" w:rsidR="00986C99" w:rsidRPr="009657C2" w:rsidRDefault="00986C99" w:rsidP="009B6D63">
            <w:pPr>
              <w:pStyle w:val="BodyA"/>
              <w:spacing w:after="0"/>
              <w:rPr>
                <w:rFonts w:ascii="Times New Roman" w:eastAsia="Times New Roman Bold" w:hAnsi="Times New Roman" w:cs="Times New Roman"/>
                <w:sz w:val="18"/>
                <w:szCs w:val="18"/>
                <w:lang w:val="en-GB"/>
              </w:rPr>
            </w:pPr>
            <w:r w:rsidRPr="009657C2">
              <w:rPr>
                <w:rFonts w:ascii="Times New Roman" w:eastAsia="Times New Roman Bold" w:hAnsi="Times New Roman" w:cs="Times New Roman"/>
                <w:sz w:val="18"/>
                <w:szCs w:val="18"/>
                <w:lang w:val="en-GB"/>
              </w:rPr>
              <w:t xml:space="preserve">2.1: Development of Biodiversity Index for </w:t>
            </w:r>
            <w:r>
              <w:rPr>
                <w:rFonts w:ascii="Times New Roman" w:eastAsia="Times New Roman Bold" w:hAnsi="Times New Roman" w:cs="Times New Roman"/>
                <w:sz w:val="18"/>
                <w:szCs w:val="18"/>
                <w:lang w:val="en-GB"/>
              </w:rPr>
              <w:t xml:space="preserve">10 </w:t>
            </w:r>
            <w:r w:rsidRPr="009657C2">
              <w:rPr>
                <w:rFonts w:ascii="Times New Roman" w:eastAsia="Times New Roman Bold" w:hAnsi="Times New Roman" w:cs="Times New Roman"/>
                <w:sz w:val="18"/>
                <w:szCs w:val="18"/>
                <w:lang w:val="en-GB"/>
              </w:rPr>
              <w:t>Tambons</w:t>
            </w:r>
          </w:p>
          <w:p w14:paraId="1A401973" w14:textId="77777777" w:rsidR="00986C99" w:rsidRPr="009657C2" w:rsidRDefault="00986C99" w:rsidP="009B6D63">
            <w:pPr>
              <w:pStyle w:val="BodyA"/>
              <w:spacing w:after="0"/>
              <w:rPr>
                <w:rFonts w:ascii="Times New Roman" w:eastAsia="Times New Roman Bold" w:hAnsi="Times New Roman" w:cs="Times New Roman"/>
                <w:sz w:val="18"/>
                <w:szCs w:val="18"/>
                <w:lang w:val="en-GB"/>
              </w:rPr>
            </w:pPr>
            <w:r w:rsidRPr="009657C2">
              <w:rPr>
                <w:rFonts w:ascii="Times New Roman" w:eastAsia="Times New Roman Bold" w:hAnsi="Times New Roman" w:cs="Times New Roman"/>
                <w:sz w:val="18"/>
                <w:szCs w:val="18"/>
                <w:lang w:val="en-GB"/>
              </w:rPr>
              <w:t xml:space="preserve">2.2: Local development plans that incorporate conservation values are implemented for Bang Krachao and Don Hoi Lord. </w:t>
            </w:r>
          </w:p>
          <w:p w14:paraId="281D13B1" w14:textId="77777777" w:rsidR="00986C99" w:rsidRPr="009657C2" w:rsidRDefault="00986C99" w:rsidP="009B6D63">
            <w:pPr>
              <w:pStyle w:val="BodyA"/>
              <w:spacing w:after="0"/>
              <w:rPr>
                <w:rFonts w:ascii="Times New Roman" w:eastAsia="Times New Roman Bold" w:hAnsi="Times New Roman" w:cs="Times New Roman"/>
                <w:sz w:val="18"/>
                <w:szCs w:val="18"/>
                <w:lang w:val="en-GB"/>
              </w:rPr>
            </w:pPr>
            <w:r w:rsidRPr="009657C2">
              <w:rPr>
                <w:rFonts w:ascii="Times New Roman" w:eastAsia="Times New Roman Bold" w:hAnsi="Times New Roman" w:cs="Times New Roman"/>
                <w:sz w:val="18"/>
                <w:szCs w:val="18"/>
                <w:lang w:val="en-GB"/>
              </w:rPr>
              <w:t xml:space="preserve">2.3: Capacity building support to implement participatory </w:t>
            </w:r>
            <w:r>
              <w:rPr>
                <w:rFonts w:ascii="Times New Roman" w:eastAsia="Times New Roman Bold" w:hAnsi="Times New Roman" w:cs="Times New Roman"/>
                <w:sz w:val="18"/>
                <w:szCs w:val="18"/>
                <w:lang w:val="en-GB"/>
              </w:rPr>
              <w:t>land/coastal use</w:t>
            </w:r>
            <w:r w:rsidRPr="009657C2">
              <w:rPr>
                <w:rFonts w:ascii="Times New Roman" w:eastAsia="Times New Roman Bold" w:hAnsi="Times New Roman" w:cs="Times New Roman"/>
                <w:sz w:val="18"/>
                <w:szCs w:val="18"/>
                <w:lang w:val="en-GB"/>
              </w:rPr>
              <w:t xml:space="preserve"> plans</w:t>
            </w:r>
          </w:p>
          <w:p w14:paraId="7E8928A4" w14:textId="77777777" w:rsidR="00986C99" w:rsidRPr="009657C2" w:rsidRDefault="00986C99" w:rsidP="009B6D63">
            <w:pPr>
              <w:pStyle w:val="BodyA"/>
              <w:spacing w:after="0"/>
              <w:rPr>
                <w:rFonts w:ascii="Times New Roman" w:eastAsia="Times New Roman Bold" w:hAnsi="Times New Roman" w:cs="Times New Roman"/>
                <w:sz w:val="18"/>
                <w:szCs w:val="18"/>
                <w:lang w:val="en-GB"/>
              </w:rPr>
            </w:pPr>
            <w:r w:rsidRPr="009657C2">
              <w:rPr>
                <w:rFonts w:ascii="Times New Roman" w:eastAsia="Times New Roman Bold" w:hAnsi="Times New Roman" w:cs="Times New Roman"/>
                <w:sz w:val="18"/>
                <w:szCs w:val="18"/>
                <w:lang w:val="en-GB"/>
              </w:rPr>
              <w:t xml:space="preserve">2.4: Sustainable livelihoods activities that compliment biodiversity conservation supported </w:t>
            </w:r>
          </w:p>
          <w:p w14:paraId="6EE91662" w14:textId="77777777" w:rsidR="00986C99" w:rsidRPr="009657C2" w:rsidRDefault="00986C99" w:rsidP="009B6D63">
            <w:pPr>
              <w:spacing w:after="0"/>
              <w:rPr>
                <w:sz w:val="18"/>
                <w:szCs w:val="18"/>
                <w:highlight w:val="yellow"/>
              </w:rPr>
            </w:pPr>
          </w:p>
        </w:tc>
      </w:tr>
    </w:tbl>
    <w:p w14:paraId="10C2241D" w14:textId="77777777" w:rsidR="00AC6F36" w:rsidRPr="008276BD" w:rsidRDefault="00AC6F36" w:rsidP="00AC6F36">
      <w:pPr>
        <w:spacing w:after="60"/>
        <w:rPr>
          <w:rFonts w:ascii="Arial" w:eastAsia="Times New Roman" w:hAnsi="Arial"/>
          <w:szCs w:val="24"/>
          <w:lang w:val="en-GB"/>
        </w:rPr>
      </w:pPr>
    </w:p>
    <w:p w14:paraId="1B6A49DB" w14:textId="77777777" w:rsidR="00F109CE" w:rsidRPr="008276BD" w:rsidRDefault="00F109CE" w:rsidP="0035107A">
      <w:pPr>
        <w:spacing w:after="0"/>
        <w:rPr>
          <w:color w:val="000000"/>
          <w:sz w:val="18"/>
          <w:szCs w:val="18"/>
          <w:u w:color="000000"/>
          <w:bdr w:val="nil"/>
          <w:lang w:val="en-GB" w:bidi="th-TH"/>
        </w:rPr>
      </w:pPr>
    </w:p>
    <w:p w14:paraId="193757F6" w14:textId="77777777" w:rsidR="00AC6F36" w:rsidRPr="008276BD" w:rsidRDefault="00AC6F36" w:rsidP="0035107A">
      <w:pPr>
        <w:spacing w:after="0"/>
        <w:rPr>
          <w:rFonts w:eastAsia="Times New Roman"/>
          <w:b/>
          <w:lang w:val="en-GB"/>
        </w:rPr>
        <w:sectPr w:rsidR="00AC6F36" w:rsidRPr="008276BD" w:rsidSect="005F3B24">
          <w:pgSz w:w="15840" w:h="12240" w:orient="landscape"/>
          <w:pgMar w:top="902" w:right="630" w:bottom="720" w:left="720" w:header="720" w:footer="720" w:gutter="0"/>
          <w:cols w:space="720"/>
          <w:formProt w:val="0"/>
          <w:docGrid w:linePitch="360"/>
        </w:sectPr>
      </w:pPr>
    </w:p>
    <w:p w14:paraId="3520453D" w14:textId="1BEE1F66" w:rsidR="0035107A" w:rsidRPr="008276BD" w:rsidRDefault="0035107A" w:rsidP="0035107A">
      <w:pPr>
        <w:spacing w:after="0"/>
        <w:rPr>
          <w:rFonts w:eastAsia="Times New Roman"/>
          <w:lang w:val="en-GB"/>
        </w:rPr>
      </w:pPr>
      <w:r w:rsidRPr="008276BD">
        <w:rPr>
          <w:rFonts w:eastAsia="Times New Roman"/>
          <w:b/>
          <w:lang w:val="en-GB"/>
        </w:rPr>
        <w:lastRenderedPageBreak/>
        <w:t>ANNEX B:  RESPONSES TO PROJECT REVIEWS (</w:t>
      </w:r>
      <w:r w:rsidRPr="008276BD">
        <w:rPr>
          <w:rFonts w:eastAsia="Times New Roman"/>
          <w:lang w:val="en-GB"/>
        </w:rPr>
        <w:t>from GEF Secretariat and GEF Agencies, and Responses to Comments from Council at work program inclusion and the Convention Secretariat and STAP at PIF).</w:t>
      </w:r>
    </w:p>
    <w:p w14:paraId="320D0F60" w14:textId="77777777" w:rsidR="00473B6D" w:rsidRPr="008276BD" w:rsidRDefault="00473B6D" w:rsidP="00473B6D">
      <w:pPr>
        <w:spacing w:after="0"/>
        <w:rPr>
          <w:rFonts w:eastAsia="Times New Roman"/>
          <w:lang w:val="en-GB"/>
        </w:rPr>
      </w:pPr>
    </w:p>
    <w:tbl>
      <w:tblPr>
        <w:tblW w:w="1375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820"/>
        <w:gridCol w:w="6520"/>
        <w:gridCol w:w="2410"/>
      </w:tblGrid>
      <w:tr w:rsidR="00274580" w:rsidRPr="00EF201B" w14:paraId="3F2AC28B" w14:textId="77777777" w:rsidTr="006759C2">
        <w:trPr>
          <w:tblHeader/>
        </w:trPr>
        <w:tc>
          <w:tcPr>
            <w:tcW w:w="4820" w:type="dxa"/>
            <w:tcBorders>
              <w:top w:val="single" w:sz="4" w:space="0" w:color="auto"/>
              <w:left w:val="single" w:sz="4" w:space="0" w:color="auto"/>
              <w:bottom w:val="single" w:sz="4" w:space="0" w:color="auto"/>
              <w:right w:val="single" w:sz="4" w:space="0" w:color="FFFFFF"/>
            </w:tcBorders>
            <w:shd w:val="clear" w:color="auto" w:fill="000000"/>
          </w:tcPr>
          <w:p w14:paraId="3A13A407" w14:textId="77777777" w:rsidR="00274580" w:rsidRPr="00EF201B" w:rsidRDefault="00274580" w:rsidP="006759C2">
            <w:pPr>
              <w:spacing w:after="0"/>
              <w:jc w:val="center"/>
              <w:rPr>
                <w:rFonts w:eastAsia="Times New Roman"/>
                <w:b/>
                <w:bCs/>
                <w:color w:val="FFFFFF"/>
                <w:lang w:val="en-GB"/>
              </w:rPr>
            </w:pPr>
            <w:r w:rsidRPr="00EF201B">
              <w:rPr>
                <w:b/>
                <w:bCs/>
                <w:color w:val="FFFFFF"/>
                <w:lang w:val="en-GB"/>
              </w:rPr>
              <w:t>Comments</w:t>
            </w:r>
          </w:p>
        </w:tc>
        <w:tc>
          <w:tcPr>
            <w:tcW w:w="6520" w:type="dxa"/>
            <w:tcBorders>
              <w:top w:val="single" w:sz="4" w:space="0" w:color="auto"/>
              <w:left w:val="single" w:sz="4" w:space="0" w:color="FFFFFF"/>
              <w:bottom w:val="single" w:sz="4" w:space="0" w:color="auto"/>
              <w:right w:val="single" w:sz="4" w:space="0" w:color="FFFFFF"/>
            </w:tcBorders>
            <w:shd w:val="clear" w:color="auto" w:fill="000000"/>
          </w:tcPr>
          <w:p w14:paraId="1E886554" w14:textId="77777777" w:rsidR="00274580" w:rsidRPr="00EF201B" w:rsidRDefault="00274580" w:rsidP="006759C2">
            <w:pPr>
              <w:spacing w:after="0"/>
              <w:jc w:val="center"/>
              <w:rPr>
                <w:rFonts w:eastAsia="Times New Roman"/>
                <w:b/>
                <w:bCs/>
                <w:color w:val="FFFFFF"/>
                <w:lang w:val="en-GB"/>
              </w:rPr>
            </w:pPr>
            <w:r w:rsidRPr="00EF201B">
              <w:rPr>
                <w:b/>
                <w:bCs/>
                <w:color w:val="FFFFFF"/>
                <w:lang w:val="en-GB"/>
              </w:rPr>
              <w:t>Responses</w:t>
            </w:r>
          </w:p>
        </w:tc>
        <w:tc>
          <w:tcPr>
            <w:tcW w:w="2410" w:type="dxa"/>
            <w:tcBorders>
              <w:top w:val="single" w:sz="4" w:space="0" w:color="auto"/>
              <w:left w:val="single" w:sz="4" w:space="0" w:color="FFFFFF"/>
              <w:bottom w:val="single" w:sz="4" w:space="0" w:color="auto"/>
              <w:right w:val="single" w:sz="4" w:space="0" w:color="auto"/>
            </w:tcBorders>
            <w:shd w:val="clear" w:color="auto" w:fill="000000"/>
          </w:tcPr>
          <w:p w14:paraId="71A4179C" w14:textId="77777777" w:rsidR="00274580" w:rsidRPr="00EF201B" w:rsidRDefault="00274580" w:rsidP="006759C2">
            <w:pPr>
              <w:spacing w:after="0"/>
              <w:jc w:val="center"/>
              <w:rPr>
                <w:rFonts w:eastAsia="Times New Roman"/>
                <w:b/>
                <w:bCs/>
                <w:color w:val="FFFFFF"/>
                <w:lang w:val="en-GB"/>
              </w:rPr>
            </w:pPr>
            <w:r w:rsidRPr="00EF201B">
              <w:rPr>
                <w:b/>
                <w:bCs/>
                <w:color w:val="FFFFFF"/>
                <w:lang w:val="en-GB"/>
              </w:rPr>
              <w:t>Changes made in full project</w:t>
            </w:r>
          </w:p>
        </w:tc>
      </w:tr>
      <w:tr w:rsidR="00274580" w:rsidRPr="00EF201B" w14:paraId="73F1C905" w14:textId="77777777" w:rsidTr="006759C2">
        <w:tc>
          <w:tcPr>
            <w:tcW w:w="13750" w:type="dxa"/>
            <w:gridSpan w:val="3"/>
            <w:tcBorders>
              <w:top w:val="single" w:sz="4" w:space="0" w:color="auto"/>
              <w:left w:val="single" w:sz="4" w:space="0" w:color="auto"/>
              <w:bottom w:val="single" w:sz="4" w:space="0" w:color="auto"/>
              <w:right w:val="single" w:sz="4" w:space="0" w:color="auto"/>
            </w:tcBorders>
            <w:shd w:val="clear" w:color="auto" w:fill="D9D9D9"/>
          </w:tcPr>
          <w:p w14:paraId="66762689" w14:textId="77777777" w:rsidR="00274580" w:rsidRPr="00EF201B" w:rsidRDefault="00274580" w:rsidP="006759C2">
            <w:pPr>
              <w:spacing w:after="0"/>
              <w:jc w:val="center"/>
              <w:rPr>
                <w:rFonts w:eastAsia="Times New Roman"/>
                <w:b/>
                <w:bCs/>
                <w:lang w:val="en-GB"/>
              </w:rPr>
            </w:pPr>
            <w:r w:rsidRPr="00EF201B">
              <w:rPr>
                <w:rFonts w:eastAsia="Times New Roman"/>
                <w:b/>
                <w:bCs/>
                <w:lang w:val="en-GB"/>
              </w:rPr>
              <w:t>STAP Scientific and Technical Screening of the PIF</w:t>
            </w:r>
          </w:p>
          <w:p w14:paraId="5DB14004" w14:textId="77777777" w:rsidR="00274580" w:rsidRPr="00EF201B" w:rsidRDefault="00274580" w:rsidP="006759C2">
            <w:pPr>
              <w:spacing w:after="0"/>
              <w:jc w:val="center"/>
              <w:rPr>
                <w:rFonts w:eastAsia="Times New Roman"/>
                <w:b/>
                <w:bCs/>
                <w:i/>
                <w:lang w:val="en-GB"/>
              </w:rPr>
            </w:pPr>
            <w:r w:rsidRPr="00EF201B">
              <w:rPr>
                <w:rFonts w:eastAsia="Times New Roman"/>
                <w:b/>
                <w:bCs/>
                <w:i/>
                <w:lang w:val="en-GB"/>
              </w:rPr>
              <w:t>Minor revision required</w:t>
            </w:r>
          </w:p>
        </w:tc>
      </w:tr>
      <w:tr w:rsidR="00274580" w:rsidRPr="00EF201B" w14:paraId="1FA19020" w14:textId="77777777" w:rsidTr="00EF201B">
        <w:trPr>
          <w:trHeight w:val="461"/>
        </w:trPr>
        <w:tc>
          <w:tcPr>
            <w:tcW w:w="4820" w:type="dxa"/>
            <w:tcBorders>
              <w:top w:val="single" w:sz="4" w:space="0" w:color="auto"/>
            </w:tcBorders>
            <w:shd w:val="clear" w:color="auto" w:fill="auto"/>
          </w:tcPr>
          <w:p w14:paraId="1DB9B06A" w14:textId="67AF0E4A" w:rsidR="00274580" w:rsidRPr="00EF201B" w:rsidRDefault="008167E6" w:rsidP="00890A8B">
            <w:pPr>
              <w:spacing w:after="0"/>
              <w:rPr>
                <w:rFonts w:eastAsia="Times New Roman"/>
                <w:bCs/>
                <w:sz w:val="20"/>
                <w:szCs w:val="20"/>
                <w:lang w:val="en-GB"/>
              </w:rPr>
            </w:pPr>
            <w:r>
              <w:rPr>
                <w:rFonts w:eastAsia="Times New Roman"/>
                <w:bCs/>
                <w:sz w:val="20"/>
                <w:szCs w:val="20"/>
                <w:lang w:val="en-GB"/>
              </w:rPr>
              <w:t xml:space="preserve">No comments requiring response. </w:t>
            </w:r>
          </w:p>
        </w:tc>
        <w:tc>
          <w:tcPr>
            <w:tcW w:w="6520" w:type="dxa"/>
            <w:tcBorders>
              <w:top w:val="single" w:sz="4" w:space="0" w:color="auto"/>
            </w:tcBorders>
            <w:shd w:val="clear" w:color="auto" w:fill="auto"/>
          </w:tcPr>
          <w:p w14:paraId="753C2EDD" w14:textId="570F843B" w:rsidR="00274580" w:rsidRPr="00EF201B" w:rsidRDefault="00274580" w:rsidP="008B67DC">
            <w:pPr>
              <w:spacing w:after="0"/>
              <w:rPr>
                <w:sz w:val="20"/>
                <w:szCs w:val="20"/>
                <w:lang w:val="en-GB"/>
              </w:rPr>
            </w:pPr>
          </w:p>
        </w:tc>
        <w:tc>
          <w:tcPr>
            <w:tcW w:w="2410" w:type="dxa"/>
            <w:tcBorders>
              <w:top w:val="single" w:sz="4" w:space="0" w:color="auto"/>
            </w:tcBorders>
            <w:shd w:val="clear" w:color="auto" w:fill="auto"/>
          </w:tcPr>
          <w:p w14:paraId="20DED517" w14:textId="1E8107A8" w:rsidR="00274580" w:rsidRPr="00EF201B" w:rsidRDefault="00274580" w:rsidP="006759C2">
            <w:pPr>
              <w:spacing w:after="0"/>
              <w:rPr>
                <w:rFonts w:eastAsia="Times New Roman"/>
                <w:sz w:val="20"/>
                <w:szCs w:val="20"/>
                <w:lang w:val="en-GB"/>
              </w:rPr>
            </w:pPr>
          </w:p>
        </w:tc>
      </w:tr>
      <w:tr w:rsidR="00274580" w:rsidRPr="00EF201B" w14:paraId="79C28940" w14:textId="77777777" w:rsidTr="006759C2">
        <w:tc>
          <w:tcPr>
            <w:tcW w:w="4820" w:type="dxa"/>
            <w:shd w:val="clear" w:color="auto" w:fill="auto"/>
          </w:tcPr>
          <w:p w14:paraId="10389C99" w14:textId="09FD480E" w:rsidR="00274580" w:rsidRPr="00EF201B" w:rsidRDefault="00274580" w:rsidP="006759C2">
            <w:pPr>
              <w:spacing w:after="0"/>
              <w:rPr>
                <w:rFonts w:eastAsia="Times New Roman"/>
                <w:bCs/>
                <w:sz w:val="20"/>
                <w:szCs w:val="20"/>
                <w:lang w:val="en-GB"/>
              </w:rPr>
            </w:pPr>
          </w:p>
        </w:tc>
        <w:tc>
          <w:tcPr>
            <w:tcW w:w="6520" w:type="dxa"/>
            <w:shd w:val="clear" w:color="auto" w:fill="auto"/>
          </w:tcPr>
          <w:p w14:paraId="7736E3F5" w14:textId="7A116FDC" w:rsidR="00274580" w:rsidRPr="00EF201B" w:rsidRDefault="00274580" w:rsidP="009F1AA8">
            <w:pPr>
              <w:autoSpaceDE w:val="0"/>
              <w:spacing w:after="0"/>
              <w:rPr>
                <w:sz w:val="20"/>
                <w:szCs w:val="20"/>
                <w:lang w:val="en-GB"/>
              </w:rPr>
            </w:pPr>
          </w:p>
        </w:tc>
        <w:tc>
          <w:tcPr>
            <w:tcW w:w="2410" w:type="dxa"/>
            <w:shd w:val="clear" w:color="auto" w:fill="auto"/>
          </w:tcPr>
          <w:p w14:paraId="5AA1518E" w14:textId="0950C139" w:rsidR="00274580" w:rsidRPr="00EF201B" w:rsidRDefault="00274580" w:rsidP="008B67DC">
            <w:pPr>
              <w:autoSpaceDE w:val="0"/>
              <w:adjustRightInd w:val="0"/>
              <w:spacing w:after="80"/>
              <w:rPr>
                <w:rFonts w:eastAsia="Times New Roman"/>
                <w:sz w:val="20"/>
                <w:szCs w:val="20"/>
                <w:lang w:val="en-GB"/>
              </w:rPr>
            </w:pPr>
          </w:p>
        </w:tc>
      </w:tr>
      <w:tr w:rsidR="008B67DC" w:rsidRPr="00EF201B" w14:paraId="5353A475" w14:textId="77777777" w:rsidTr="006759C2">
        <w:tc>
          <w:tcPr>
            <w:tcW w:w="4820" w:type="dxa"/>
            <w:shd w:val="clear" w:color="auto" w:fill="auto"/>
          </w:tcPr>
          <w:p w14:paraId="23054DF7" w14:textId="2B84AEB2" w:rsidR="008B67DC" w:rsidRPr="00EF201B" w:rsidRDefault="008B67DC" w:rsidP="006759C2">
            <w:pPr>
              <w:spacing w:after="0"/>
              <w:rPr>
                <w:sz w:val="20"/>
                <w:szCs w:val="20"/>
                <w:lang w:val="en-GB"/>
              </w:rPr>
            </w:pPr>
          </w:p>
        </w:tc>
        <w:tc>
          <w:tcPr>
            <w:tcW w:w="6520" w:type="dxa"/>
            <w:shd w:val="clear" w:color="auto" w:fill="auto"/>
          </w:tcPr>
          <w:p w14:paraId="1D8CD48D" w14:textId="31C9F339" w:rsidR="008B67DC" w:rsidRPr="00EF201B" w:rsidRDefault="008B67DC" w:rsidP="009F1AA8">
            <w:pPr>
              <w:autoSpaceDE w:val="0"/>
              <w:spacing w:after="0"/>
              <w:rPr>
                <w:sz w:val="20"/>
                <w:szCs w:val="20"/>
                <w:lang w:val="en-GB"/>
              </w:rPr>
            </w:pPr>
          </w:p>
        </w:tc>
        <w:tc>
          <w:tcPr>
            <w:tcW w:w="2410" w:type="dxa"/>
            <w:shd w:val="clear" w:color="auto" w:fill="auto"/>
          </w:tcPr>
          <w:p w14:paraId="3EC2D434" w14:textId="54C201C0" w:rsidR="008B67DC" w:rsidRPr="00EF201B" w:rsidRDefault="008B67DC" w:rsidP="00C75C1C">
            <w:pPr>
              <w:autoSpaceDE w:val="0"/>
              <w:adjustRightInd w:val="0"/>
              <w:spacing w:after="80"/>
              <w:rPr>
                <w:sz w:val="20"/>
                <w:szCs w:val="20"/>
                <w:lang w:val="en-GB" w:eastAsia="en-ZA"/>
              </w:rPr>
            </w:pPr>
          </w:p>
        </w:tc>
      </w:tr>
    </w:tbl>
    <w:p w14:paraId="4A8B552F" w14:textId="77777777" w:rsidR="0035107A" w:rsidRPr="008276BD" w:rsidRDefault="0035107A" w:rsidP="0035107A">
      <w:pPr>
        <w:spacing w:after="0"/>
        <w:rPr>
          <w:rFonts w:eastAsia="Times New Roman"/>
          <w:lang w:val="en-GB"/>
        </w:rPr>
        <w:sectPr w:rsidR="0035107A" w:rsidRPr="008276BD" w:rsidSect="00274580">
          <w:pgSz w:w="15840" w:h="12240" w:orient="landscape"/>
          <w:pgMar w:top="902" w:right="1440" w:bottom="720" w:left="720" w:header="720" w:footer="720" w:gutter="0"/>
          <w:cols w:space="720"/>
          <w:formProt w:val="0"/>
          <w:docGrid w:linePitch="360"/>
        </w:sectPr>
      </w:pPr>
    </w:p>
    <w:p w14:paraId="5E4FD45F" w14:textId="77777777" w:rsidR="0035107A" w:rsidRPr="008276BD" w:rsidRDefault="0035107A" w:rsidP="0035107A">
      <w:pPr>
        <w:spacing w:after="0"/>
        <w:rPr>
          <w:rFonts w:eastAsia="Times New Roman"/>
          <w:b/>
          <w:smallCaps/>
          <w:lang w:val="en-GB"/>
        </w:rPr>
      </w:pPr>
      <w:r w:rsidRPr="008276BD" w:rsidDel="00343BD0">
        <w:rPr>
          <w:rFonts w:eastAsia="Times New Roman"/>
          <w:b/>
          <w:smallCaps/>
          <w:lang w:val="en-GB"/>
        </w:rPr>
        <w:lastRenderedPageBreak/>
        <w:t xml:space="preserve"> </w:t>
      </w:r>
      <w:r w:rsidRPr="008276BD">
        <w:rPr>
          <w:rFonts w:eastAsia="Times New Roman"/>
          <w:b/>
          <w:smallCaps/>
          <w:lang w:val="en-GB"/>
        </w:rPr>
        <w:t xml:space="preserve">Annex </w:t>
      </w:r>
      <w:r w:rsidRPr="008276BD">
        <w:rPr>
          <w:rFonts w:eastAsia="Times New Roman"/>
          <w:b/>
          <w:caps/>
          <w:lang w:val="en-GB"/>
        </w:rPr>
        <w:t>C</w:t>
      </w:r>
      <w:r w:rsidRPr="008276BD">
        <w:rPr>
          <w:rFonts w:eastAsia="Times New Roman"/>
          <w:b/>
          <w:smallCaps/>
          <w:lang w:val="en-GB"/>
        </w:rPr>
        <w:t>:  status of implementation of project preparation activities and the use of funds</w:t>
      </w:r>
      <w:r w:rsidR="001414B0" w:rsidRPr="008276BD">
        <w:rPr>
          <w:rStyle w:val="FootnoteReference"/>
          <w:rFonts w:eastAsia="Times New Roman"/>
          <w:b/>
          <w:smallCaps/>
          <w:lang w:val="en-GB"/>
        </w:rPr>
        <w:footnoteReference w:id="30"/>
      </w:r>
    </w:p>
    <w:p w14:paraId="37933AB8" w14:textId="77777777" w:rsidR="00FE51D3" w:rsidRPr="008276BD" w:rsidRDefault="00FE51D3" w:rsidP="0035107A">
      <w:pPr>
        <w:spacing w:after="80"/>
        <w:rPr>
          <w:rFonts w:eastAsia="Times New Roman"/>
          <w:b/>
          <w:smallCaps/>
          <w:lang w:val="en-GB"/>
        </w:rPr>
      </w:pPr>
    </w:p>
    <w:p w14:paraId="26408880" w14:textId="77777777" w:rsidR="0035107A" w:rsidRPr="008276BD" w:rsidRDefault="0035107A" w:rsidP="0035107A">
      <w:pPr>
        <w:spacing w:after="80"/>
        <w:rPr>
          <w:rFonts w:eastAsia="Times New Roman"/>
          <w:b/>
          <w:smallCaps/>
          <w:lang w:val="en-GB"/>
        </w:rPr>
      </w:pPr>
      <w:r w:rsidRPr="008276BD">
        <w:rPr>
          <w:rFonts w:eastAsia="Times New Roman"/>
          <w:b/>
          <w:smallCaps/>
          <w:lang w:val="en-GB"/>
        </w:rPr>
        <w:t xml:space="preserve">A.    describe findings that might affect the project design or any concerns on project  </w:t>
      </w:r>
      <w:r w:rsidRPr="008276BD">
        <w:rPr>
          <w:rFonts w:eastAsia="Times New Roman"/>
          <w:b/>
          <w:smallCaps/>
          <w:lang w:val="en-GB"/>
        </w:rPr>
        <w:br/>
        <w:t xml:space="preserve">         implementation, if any:  </w:t>
      </w:r>
    </w:p>
    <w:tbl>
      <w:tblPr>
        <w:tblW w:w="0" w:type="auto"/>
        <w:tblLook w:val="04A0" w:firstRow="1" w:lastRow="0" w:firstColumn="1" w:lastColumn="0" w:noHBand="0" w:noVBand="1"/>
      </w:tblPr>
      <w:tblGrid>
        <w:gridCol w:w="10834"/>
      </w:tblGrid>
      <w:tr w:rsidR="0035107A" w:rsidRPr="008276BD" w14:paraId="47A259E8" w14:textId="77777777" w:rsidTr="00E6748C">
        <w:tc>
          <w:tcPr>
            <w:tcW w:w="10836" w:type="dxa"/>
          </w:tcPr>
          <w:p w14:paraId="6BA3EBF0" w14:textId="77777777" w:rsidR="008167E6" w:rsidRDefault="008167E6" w:rsidP="00093274">
            <w:pPr>
              <w:spacing w:after="0"/>
              <w:rPr>
                <w:noProof/>
                <w:lang w:val="en-GB" w:eastAsia="zh-CN"/>
              </w:rPr>
            </w:pPr>
            <w:r>
              <w:rPr>
                <w:noProof/>
                <w:lang w:val="en-GB" w:eastAsia="zh-CN"/>
              </w:rPr>
              <w:t xml:space="preserve">There are currently proposals for the removalof the PAO layer of the local governmetn system. No clear details of what this would mean are yet available but should this occur it would require some amendments to the project design with regard to how SOA and provincial level planning systems are linked. Such changes aree however proposed as a way to simplying the subnational governance structure and are likely to increase the influence of SAOs (the main focus of the project) on the provincial level. As such it is anticipated such changes would facilitate stronger project implementation as once they have been formalised. </w:t>
            </w:r>
          </w:p>
          <w:p w14:paraId="0A9F52F2" w14:textId="1D3DD207" w:rsidR="008167E6" w:rsidRDefault="008167E6" w:rsidP="00093274">
            <w:pPr>
              <w:spacing w:after="0"/>
              <w:rPr>
                <w:noProof/>
                <w:lang w:val="en-GB" w:eastAsia="zh-CN"/>
              </w:rPr>
            </w:pPr>
          </w:p>
          <w:p w14:paraId="14C1604F" w14:textId="09610FB3" w:rsidR="00BD1F4D" w:rsidRPr="008276BD" w:rsidRDefault="00EC6D84" w:rsidP="00093274">
            <w:pPr>
              <w:spacing w:after="0"/>
              <w:rPr>
                <w:noProof/>
                <w:lang w:val="en-GB" w:eastAsia="zh-CN"/>
              </w:rPr>
            </w:pPr>
            <w:r w:rsidRPr="008276BD">
              <w:rPr>
                <w:noProof/>
                <w:lang w:val="en-GB" w:eastAsia="zh-CN"/>
              </w:rPr>
              <w:t xml:space="preserve">The current political situation in Thailand </w:t>
            </w:r>
            <w:r w:rsidR="008167E6">
              <w:rPr>
                <w:noProof/>
                <w:lang w:val="en-GB" w:eastAsia="zh-CN"/>
              </w:rPr>
              <w:t xml:space="preserve">has the potential to slow down project implementation particularly with regard to issuing of new policy statements of guidance. </w:t>
            </w:r>
            <w:r w:rsidRPr="008276BD">
              <w:rPr>
                <w:noProof/>
                <w:lang w:val="en-GB" w:eastAsia="zh-CN"/>
              </w:rPr>
              <w:t xml:space="preserve">It is proposed that the project will address this through a combination of effective advocacy and on the ground implementation and the challenges have beeen identified within the risk assessment. </w:t>
            </w:r>
          </w:p>
          <w:p w14:paraId="599866F4" w14:textId="77777777" w:rsidR="00544CEF" w:rsidRPr="008276BD" w:rsidRDefault="00544CEF" w:rsidP="00E6748C">
            <w:pPr>
              <w:spacing w:after="80"/>
              <w:ind w:firstLine="360"/>
              <w:rPr>
                <w:noProof/>
                <w:lang w:val="en-GB" w:eastAsia="zh-CN"/>
              </w:rPr>
            </w:pPr>
          </w:p>
          <w:p w14:paraId="46B27795" w14:textId="77777777" w:rsidR="00525767" w:rsidRPr="008276BD" w:rsidRDefault="00525767" w:rsidP="0035107A">
            <w:pPr>
              <w:spacing w:after="80"/>
              <w:ind w:firstLine="360"/>
              <w:rPr>
                <w:rFonts w:eastAsia="Times New Roman"/>
                <w:b/>
                <w:smallCaps/>
                <w:lang w:val="en-GB"/>
              </w:rPr>
            </w:pPr>
          </w:p>
        </w:tc>
      </w:tr>
    </w:tbl>
    <w:p w14:paraId="3A5FFDC3" w14:textId="77777777" w:rsidR="00C8041F" w:rsidRPr="008276BD" w:rsidRDefault="0035107A" w:rsidP="00C8041F">
      <w:pPr>
        <w:spacing w:after="120"/>
        <w:rPr>
          <w:rFonts w:eastAsia="Times New Roman"/>
          <w:b/>
          <w:smallCaps/>
          <w:lang w:val="en-GB"/>
        </w:rPr>
      </w:pPr>
      <w:r w:rsidRPr="008276BD">
        <w:rPr>
          <w:rFonts w:eastAsia="Times New Roman"/>
          <w:b/>
          <w:smallCaps/>
          <w:lang w:val="en-GB"/>
        </w:rPr>
        <w:t>B.  provide detailed funding amount of the ppg activities financing status in the table below:</w:t>
      </w:r>
      <w:r w:rsidRPr="008276BD">
        <w:rPr>
          <w:rFonts w:eastAsia="Times New Roman"/>
          <w:b/>
          <w:smallCaps/>
          <w:lang w:val="en-GB"/>
        </w:rPr>
        <w:br/>
        <w:t xml:space="preserve">        </w:t>
      </w:r>
      <w:r w:rsidR="00C8041F" w:rsidRPr="008276BD">
        <w:rPr>
          <w:rFonts w:eastAsia="Times New Roman"/>
          <w:b/>
          <w:smallCaps/>
          <w:lang w:val="en-GB"/>
        </w:rPr>
        <w:t xml:space="preserve">        </w:t>
      </w:r>
    </w:p>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C8041F" w:rsidRPr="00734179" w14:paraId="2BD80FB0" w14:textId="77777777" w:rsidTr="00C8041F">
        <w:trPr>
          <w:trHeight w:val="233"/>
        </w:trPr>
        <w:tc>
          <w:tcPr>
            <w:tcW w:w="9900" w:type="dxa"/>
            <w:gridSpan w:val="4"/>
          </w:tcPr>
          <w:p w14:paraId="0F96EB93" w14:textId="2C86DC21" w:rsidR="00C8041F" w:rsidRPr="00734179" w:rsidRDefault="00C8041F" w:rsidP="00475390">
            <w:pPr>
              <w:spacing w:after="0"/>
              <w:rPr>
                <w:rFonts w:eastAsia="Times New Roman"/>
                <w:lang w:val="en-GB"/>
              </w:rPr>
            </w:pPr>
            <w:r w:rsidRPr="00734179">
              <w:rPr>
                <w:rFonts w:eastAsia="Times New Roman"/>
                <w:lang w:val="en-GB"/>
              </w:rPr>
              <w:t xml:space="preserve">PPG Grant Approved at PIF:  </w:t>
            </w:r>
            <w:r w:rsidRPr="00734179">
              <w:rPr>
                <w:rFonts w:eastAsia="Times New Roman"/>
                <w:b/>
                <w:smallCaps/>
                <w:lang w:val="en-GB"/>
              </w:rPr>
              <w:t>$</w:t>
            </w:r>
            <w:r w:rsidR="00475390" w:rsidRPr="00734179">
              <w:rPr>
                <w:rFonts w:eastAsia="Times New Roman"/>
                <w:b/>
                <w:smallCaps/>
                <w:lang w:val="en-GB"/>
              </w:rPr>
              <w:t>67,580</w:t>
            </w:r>
          </w:p>
        </w:tc>
      </w:tr>
      <w:tr w:rsidR="00C8041F" w:rsidRPr="00734179" w14:paraId="2585E96C" w14:textId="77777777" w:rsidTr="00C8041F">
        <w:trPr>
          <w:trHeight w:val="233"/>
        </w:trPr>
        <w:tc>
          <w:tcPr>
            <w:tcW w:w="4500" w:type="dxa"/>
            <w:vMerge w:val="restart"/>
          </w:tcPr>
          <w:p w14:paraId="1ADEB000" w14:textId="77777777" w:rsidR="00C8041F" w:rsidRPr="00734179" w:rsidRDefault="00C8041F" w:rsidP="00C8041F">
            <w:pPr>
              <w:spacing w:after="0"/>
              <w:jc w:val="center"/>
              <w:rPr>
                <w:rFonts w:eastAsia="Times New Roman"/>
                <w:b/>
                <w:lang w:val="en-GB"/>
              </w:rPr>
            </w:pPr>
            <w:r w:rsidRPr="00734179">
              <w:rPr>
                <w:rFonts w:eastAsia="Times New Roman"/>
                <w:b/>
                <w:i/>
                <w:lang w:val="en-GB"/>
              </w:rPr>
              <w:t>Project Preparation Activities Implemented</w:t>
            </w:r>
          </w:p>
        </w:tc>
        <w:tc>
          <w:tcPr>
            <w:tcW w:w="5400" w:type="dxa"/>
            <w:gridSpan w:val="3"/>
          </w:tcPr>
          <w:p w14:paraId="6C12BA67" w14:textId="77777777" w:rsidR="00C8041F" w:rsidRPr="00734179" w:rsidRDefault="00C8041F" w:rsidP="00C8041F">
            <w:pPr>
              <w:spacing w:after="0"/>
              <w:jc w:val="center"/>
              <w:rPr>
                <w:rFonts w:eastAsia="Times New Roman"/>
                <w:b/>
                <w:i/>
                <w:lang w:val="en-GB"/>
              </w:rPr>
            </w:pPr>
            <w:r w:rsidRPr="00734179">
              <w:rPr>
                <w:rFonts w:eastAsia="Times New Roman"/>
                <w:b/>
                <w:i/>
                <w:lang w:val="en-GB"/>
              </w:rPr>
              <w:t>GEF/LDCF/SCCF/NPIF Amount ($)</w:t>
            </w:r>
          </w:p>
        </w:tc>
      </w:tr>
      <w:tr w:rsidR="00C8041F" w:rsidRPr="00734179" w14:paraId="77A6EEE1" w14:textId="77777777" w:rsidTr="00C8041F">
        <w:trPr>
          <w:trHeight w:val="232"/>
        </w:trPr>
        <w:tc>
          <w:tcPr>
            <w:tcW w:w="4500" w:type="dxa"/>
            <w:vMerge/>
          </w:tcPr>
          <w:p w14:paraId="1D588C35" w14:textId="77777777" w:rsidR="00C8041F" w:rsidRPr="00734179" w:rsidRDefault="00C8041F" w:rsidP="00C8041F">
            <w:pPr>
              <w:spacing w:after="0"/>
              <w:jc w:val="center"/>
              <w:rPr>
                <w:rFonts w:eastAsia="Times New Roman"/>
                <w:b/>
                <w:lang w:val="en-GB"/>
              </w:rPr>
            </w:pPr>
          </w:p>
        </w:tc>
        <w:tc>
          <w:tcPr>
            <w:tcW w:w="1620" w:type="dxa"/>
          </w:tcPr>
          <w:p w14:paraId="69079B07" w14:textId="77777777" w:rsidR="00C8041F" w:rsidRPr="00734179" w:rsidRDefault="00C8041F" w:rsidP="00C8041F">
            <w:pPr>
              <w:spacing w:after="0"/>
              <w:jc w:val="center"/>
              <w:rPr>
                <w:rFonts w:eastAsia="Times New Roman"/>
                <w:b/>
                <w:i/>
                <w:lang w:val="en-GB"/>
              </w:rPr>
            </w:pPr>
            <w:r w:rsidRPr="00734179">
              <w:rPr>
                <w:rFonts w:eastAsia="Times New Roman"/>
                <w:b/>
                <w:i/>
                <w:lang w:val="en-GB"/>
              </w:rPr>
              <w:t>Budgeted Amount</w:t>
            </w:r>
          </w:p>
        </w:tc>
        <w:tc>
          <w:tcPr>
            <w:tcW w:w="1890" w:type="dxa"/>
          </w:tcPr>
          <w:p w14:paraId="63D34A36" w14:textId="77777777" w:rsidR="00C8041F" w:rsidRPr="00734179" w:rsidRDefault="00C8041F" w:rsidP="00C8041F">
            <w:pPr>
              <w:spacing w:after="0"/>
              <w:jc w:val="center"/>
              <w:rPr>
                <w:rFonts w:eastAsia="Times New Roman"/>
                <w:b/>
                <w:i/>
                <w:lang w:val="en-GB"/>
              </w:rPr>
            </w:pPr>
            <w:r w:rsidRPr="00734179">
              <w:rPr>
                <w:rFonts w:eastAsia="Times New Roman"/>
                <w:b/>
                <w:i/>
                <w:lang w:val="en-GB"/>
              </w:rPr>
              <w:t xml:space="preserve">Amount Spent </w:t>
            </w:r>
          </w:p>
          <w:p w14:paraId="3BD2DE52" w14:textId="77777777" w:rsidR="00C8041F" w:rsidRPr="00734179" w:rsidRDefault="00C8041F" w:rsidP="00C8041F">
            <w:pPr>
              <w:spacing w:after="0"/>
              <w:jc w:val="center"/>
              <w:rPr>
                <w:rFonts w:eastAsia="Times New Roman"/>
                <w:i/>
                <w:lang w:val="en-GB"/>
              </w:rPr>
            </w:pPr>
            <w:r w:rsidRPr="00734179">
              <w:rPr>
                <w:rFonts w:eastAsia="Times New Roman"/>
                <w:b/>
                <w:i/>
                <w:lang w:val="en-GB"/>
              </w:rPr>
              <w:t>To date</w:t>
            </w:r>
          </w:p>
        </w:tc>
        <w:tc>
          <w:tcPr>
            <w:tcW w:w="1890" w:type="dxa"/>
            <w:shd w:val="clear" w:color="auto" w:fill="auto"/>
          </w:tcPr>
          <w:p w14:paraId="23A7CE6D" w14:textId="77777777" w:rsidR="00C8041F" w:rsidRPr="00734179" w:rsidRDefault="00C8041F" w:rsidP="00C8041F">
            <w:pPr>
              <w:spacing w:after="0"/>
              <w:jc w:val="center"/>
              <w:rPr>
                <w:rFonts w:eastAsia="Times New Roman"/>
                <w:i/>
                <w:lang w:val="en-GB"/>
              </w:rPr>
            </w:pPr>
            <w:r w:rsidRPr="00734179">
              <w:rPr>
                <w:rFonts w:eastAsia="Times New Roman"/>
                <w:b/>
                <w:i/>
                <w:lang w:val="en-GB"/>
              </w:rPr>
              <w:t>Amount Committed</w:t>
            </w:r>
          </w:p>
        </w:tc>
      </w:tr>
      <w:tr w:rsidR="00645BC6" w:rsidRPr="00734179" w14:paraId="52217F4C" w14:textId="77777777" w:rsidTr="00C8041F">
        <w:tc>
          <w:tcPr>
            <w:tcW w:w="4500" w:type="dxa"/>
          </w:tcPr>
          <w:p w14:paraId="355136C8" w14:textId="6A1D7101" w:rsidR="00645BC6" w:rsidRPr="00734179" w:rsidRDefault="00645BC6" w:rsidP="008A554A">
            <w:pPr>
              <w:spacing w:after="0"/>
              <w:rPr>
                <w:rFonts w:eastAsia="Times New Roman"/>
                <w:lang w:val="en-GB"/>
              </w:rPr>
            </w:pPr>
            <w:r w:rsidRPr="00734179">
              <w:rPr>
                <w:rFonts w:eastAsia="Times New Roman"/>
                <w:lang w:val="en-GB"/>
              </w:rPr>
              <w:t>International Consultant</w:t>
            </w:r>
          </w:p>
        </w:tc>
        <w:tc>
          <w:tcPr>
            <w:tcW w:w="1620" w:type="dxa"/>
          </w:tcPr>
          <w:p w14:paraId="07AF79CA" w14:textId="068530DF" w:rsidR="00645BC6" w:rsidRPr="00734179" w:rsidRDefault="00645BC6" w:rsidP="008A554A">
            <w:pPr>
              <w:spacing w:after="0"/>
              <w:jc w:val="right"/>
              <w:rPr>
                <w:rFonts w:eastAsia="Times New Roman"/>
                <w:lang w:val="en-GB"/>
              </w:rPr>
            </w:pPr>
            <w:r w:rsidRPr="00734179">
              <w:rPr>
                <w:rFonts w:eastAsia="Times New Roman"/>
                <w:lang w:val="en-GB"/>
              </w:rPr>
              <w:t>24,000</w:t>
            </w:r>
          </w:p>
        </w:tc>
        <w:tc>
          <w:tcPr>
            <w:tcW w:w="1890" w:type="dxa"/>
          </w:tcPr>
          <w:p w14:paraId="71DFF9C5" w14:textId="74B705DB" w:rsidR="00645BC6" w:rsidRPr="00734179" w:rsidRDefault="00645BC6" w:rsidP="008A554A">
            <w:pPr>
              <w:spacing w:after="0"/>
              <w:jc w:val="right"/>
              <w:rPr>
                <w:rFonts w:eastAsia="Times New Roman"/>
                <w:lang w:val="en-GB"/>
              </w:rPr>
            </w:pPr>
            <w:r w:rsidRPr="00734179">
              <w:rPr>
                <w:rFonts w:eastAsia="Times New Roman"/>
                <w:lang w:val="en-GB"/>
              </w:rPr>
              <w:t>11,440</w:t>
            </w:r>
          </w:p>
        </w:tc>
        <w:tc>
          <w:tcPr>
            <w:tcW w:w="1890" w:type="dxa"/>
            <w:shd w:val="clear" w:color="auto" w:fill="auto"/>
          </w:tcPr>
          <w:p w14:paraId="387DEE08" w14:textId="2EB2B535" w:rsidR="00645BC6" w:rsidRPr="00734179" w:rsidRDefault="002813E9" w:rsidP="008A554A">
            <w:pPr>
              <w:spacing w:after="0"/>
              <w:jc w:val="right"/>
              <w:rPr>
                <w:rFonts w:eastAsia="Times New Roman"/>
                <w:lang w:val="en-GB"/>
              </w:rPr>
            </w:pPr>
            <w:r w:rsidRPr="00734179">
              <w:rPr>
                <w:rFonts w:eastAsia="Times New Roman"/>
                <w:lang w:val="en-GB"/>
              </w:rPr>
              <w:t>12,560</w:t>
            </w:r>
          </w:p>
        </w:tc>
      </w:tr>
      <w:tr w:rsidR="00645BC6" w:rsidRPr="00734179" w14:paraId="71A7D210" w14:textId="77777777" w:rsidTr="00C8041F">
        <w:tc>
          <w:tcPr>
            <w:tcW w:w="4500" w:type="dxa"/>
          </w:tcPr>
          <w:p w14:paraId="4E3672C9" w14:textId="6ED475CA" w:rsidR="00645BC6" w:rsidRPr="00734179" w:rsidRDefault="00645BC6" w:rsidP="008A554A">
            <w:pPr>
              <w:spacing w:after="0"/>
              <w:rPr>
                <w:rFonts w:eastAsia="Times New Roman"/>
                <w:lang w:val="en-GB"/>
              </w:rPr>
            </w:pPr>
            <w:r w:rsidRPr="00734179">
              <w:rPr>
                <w:rFonts w:eastAsia="Times New Roman"/>
                <w:lang w:val="en-GB"/>
              </w:rPr>
              <w:t>Local Consultant</w:t>
            </w:r>
          </w:p>
        </w:tc>
        <w:tc>
          <w:tcPr>
            <w:tcW w:w="1620" w:type="dxa"/>
          </w:tcPr>
          <w:p w14:paraId="19DE779E" w14:textId="17C432A9" w:rsidR="00645BC6" w:rsidRPr="00734179" w:rsidRDefault="00645BC6" w:rsidP="008A554A">
            <w:pPr>
              <w:spacing w:after="0"/>
              <w:jc w:val="right"/>
              <w:rPr>
                <w:rFonts w:eastAsia="Times New Roman"/>
                <w:lang w:val="en-GB"/>
              </w:rPr>
            </w:pPr>
            <w:r w:rsidRPr="00734179">
              <w:rPr>
                <w:rFonts w:eastAsia="Times New Roman"/>
                <w:lang w:val="en-GB"/>
              </w:rPr>
              <w:t>18,000</w:t>
            </w:r>
          </w:p>
        </w:tc>
        <w:tc>
          <w:tcPr>
            <w:tcW w:w="1890" w:type="dxa"/>
          </w:tcPr>
          <w:p w14:paraId="069F9FC6" w14:textId="2C68AA2E" w:rsidR="00645BC6" w:rsidRPr="00734179" w:rsidRDefault="00645BC6" w:rsidP="008A554A">
            <w:pPr>
              <w:spacing w:after="0"/>
              <w:jc w:val="right"/>
              <w:rPr>
                <w:rFonts w:eastAsia="Times New Roman"/>
                <w:lang w:val="en-GB"/>
              </w:rPr>
            </w:pPr>
            <w:r w:rsidRPr="00734179">
              <w:rPr>
                <w:rFonts w:eastAsia="Times New Roman"/>
                <w:lang w:val="en-GB"/>
              </w:rPr>
              <w:t>7,500</w:t>
            </w:r>
          </w:p>
        </w:tc>
        <w:tc>
          <w:tcPr>
            <w:tcW w:w="1890" w:type="dxa"/>
            <w:shd w:val="clear" w:color="auto" w:fill="auto"/>
          </w:tcPr>
          <w:p w14:paraId="34C12B53" w14:textId="18DE7C36" w:rsidR="00645BC6" w:rsidRPr="00734179" w:rsidRDefault="002813E9" w:rsidP="008A554A">
            <w:pPr>
              <w:spacing w:after="0"/>
              <w:jc w:val="right"/>
              <w:rPr>
                <w:rFonts w:eastAsia="Times New Roman"/>
                <w:lang w:val="en-GB"/>
              </w:rPr>
            </w:pPr>
            <w:r w:rsidRPr="00734179">
              <w:rPr>
                <w:rFonts w:eastAsia="Times New Roman"/>
                <w:lang w:val="en-GB"/>
              </w:rPr>
              <w:t>10,500</w:t>
            </w:r>
          </w:p>
        </w:tc>
      </w:tr>
      <w:tr w:rsidR="00645BC6" w:rsidRPr="00734179" w14:paraId="619EE5B9" w14:textId="77777777" w:rsidTr="00C8041F">
        <w:tc>
          <w:tcPr>
            <w:tcW w:w="4500" w:type="dxa"/>
          </w:tcPr>
          <w:p w14:paraId="0C241C06" w14:textId="67B7C59C" w:rsidR="00645BC6" w:rsidRPr="00734179" w:rsidRDefault="00645BC6" w:rsidP="008A554A">
            <w:pPr>
              <w:spacing w:after="0"/>
              <w:rPr>
                <w:rFonts w:eastAsia="Times New Roman"/>
                <w:lang w:val="en-GB"/>
              </w:rPr>
            </w:pPr>
            <w:r w:rsidRPr="00734179">
              <w:rPr>
                <w:rFonts w:eastAsia="Times New Roman"/>
                <w:lang w:val="en-GB"/>
              </w:rPr>
              <w:t>Travel</w:t>
            </w:r>
          </w:p>
        </w:tc>
        <w:tc>
          <w:tcPr>
            <w:tcW w:w="1620" w:type="dxa"/>
          </w:tcPr>
          <w:p w14:paraId="6053DC82" w14:textId="1024DC00" w:rsidR="00645BC6" w:rsidRPr="00734179" w:rsidRDefault="00645BC6" w:rsidP="008A554A">
            <w:pPr>
              <w:spacing w:after="0"/>
              <w:jc w:val="right"/>
              <w:rPr>
                <w:rFonts w:eastAsia="Times New Roman"/>
                <w:lang w:val="en-GB"/>
              </w:rPr>
            </w:pPr>
            <w:r w:rsidRPr="00734179">
              <w:rPr>
                <w:rFonts w:eastAsia="Times New Roman"/>
                <w:lang w:val="en-GB"/>
              </w:rPr>
              <w:t>10,000</w:t>
            </w:r>
          </w:p>
        </w:tc>
        <w:tc>
          <w:tcPr>
            <w:tcW w:w="1890" w:type="dxa"/>
          </w:tcPr>
          <w:p w14:paraId="0C3F4843" w14:textId="465577DC" w:rsidR="00645BC6" w:rsidRPr="00734179" w:rsidRDefault="00645BC6" w:rsidP="008A554A">
            <w:pPr>
              <w:spacing w:after="0"/>
              <w:jc w:val="right"/>
              <w:rPr>
                <w:rFonts w:eastAsia="Times New Roman"/>
                <w:lang w:val="en-GB"/>
              </w:rPr>
            </w:pPr>
            <w:r w:rsidRPr="00734179">
              <w:rPr>
                <w:rFonts w:eastAsia="Times New Roman"/>
                <w:lang w:val="en-GB"/>
              </w:rPr>
              <w:t>1,220</w:t>
            </w:r>
          </w:p>
        </w:tc>
        <w:tc>
          <w:tcPr>
            <w:tcW w:w="1890" w:type="dxa"/>
            <w:shd w:val="clear" w:color="auto" w:fill="auto"/>
          </w:tcPr>
          <w:p w14:paraId="72C3EE6E" w14:textId="2A4FE1CF" w:rsidR="00645BC6" w:rsidRPr="00734179" w:rsidRDefault="002813E9" w:rsidP="008A554A">
            <w:pPr>
              <w:spacing w:after="0"/>
              <w:jc w:val="right"/>
              <w:rPr>
                <w:rFonts w:eastAsia="Times New Roman"/>
                <w:lang w:val="en-GB"/>
              </w:rPr>
            </w:pPr>
            <w:r w:rsidRPr="00734179">
              <w:rPr>
                <w:rFonts w:eastAsia="Times New Roman"/>
                <w:lang w:val="en-GB"/>
              </w:rPr>
              <w:t>8,780</w:t>
            </w:r>
          </w:p>
        </w:tc>
      </w:tr>
      <w:tr w:rsidR="00645BC6" w:rsidRPr="00734179" w14:paraId="11F1EF07" w14:textId="77777777" w:rsidTr="00C8041F">
        <w:tc>
          <w:tcPr>
            <w:tcW w:w="4500" w:type="dxa"/>
          </w:tcPr>
          <w:p w14:paraId="2FC67E84" w14:textId="11127A98" w:rsidR="00645BC6" w:rsidRPr="00734179" w:rsidRDefault="00645BC6" w:rsidP="008A554A">
            <w:pPr>
              <w:spacing w:after="0"/>
              <w:rPr>
                <w:rFonts w:eastAsia="Times New Roman"/>
                <w:lang w:val="en-GB"/>
              </w:rPr>
            </w:pPr>
            <w:r w:rsidRPr="00734179">
              <w:rPr>
                <w:rFonts w:eastAsia="Times New Roman"/>
                <w:lang w:val="en-GB"/>
              </w:rPr>
              <w:t xml:space="preserve">Trainings/ Workshop/ Conference </w:t>
            </w:r>
          </w:p>
        </w:tc>
        <w:tc>
          <w:tcPr>
            <w:tcW w:w="1620" w:type="dxa"/>
          </w:tcPr>
          <w:p w14:paraId="6CF051D6" w14:textId="40F1DA6C" w:rsidR="00645BC6" w:rsidRPr="00734179" w:rsidRDefault="00645BC6" w:rsidP="008A554A">
            <w:pPr>
              <w:spacing w:after="0"/>
              <w:jc w:val="right"/>
              <w:rPr>
                <w:rFonts w:eastAsia="Times New Roman"/>
                <w:lang w:val="en-GB"/>
              </w:rPr>
            </w:pPr>
            <w:r w:rsidRPr="00734179">
              <w:rPr>
                <w:rFonts w:eastAsia="Times New Roman"/>
                <w:lang w:val="en-GB"/>
              </w:rPr>
              <w:t>6,580</w:t>
            </w:r>
          </w:p>
        </w:tc>
        <w:tc>
          <w:tcPr>
            <w:tcW w:w="1890" w:type="dxa"/>
          </w:tcPr>
          <w:p w14:paraId="5A806E4F" w14:textId="57E401E5" w:rsidR="00645BC6" w:rsidRPr="00734179" w:rsidRDefault="00645BC6" w:rsidP="008A554A">
            <w:pPr>
              <w:spacing w:after="0"/>
              <w:jc w:val="right"/>
              <w:rPr>
                <w:rFonts w:eastAsia="Times New Roman"/>
                <w:lang w:val="en-GB"/>
              </w:rPr>
            </w:pPr>
            <w:r w:rsidRPr="00734179">
              <w:rPr>
                <w:rFonts w:eastAsia="Times New Roman"/>
                <w:lang w:val="en-GB"/>
              </w:rPr>
              <w:t>203</w:t>
            </w:r>
          </w:p>
        </w:tc>
        <w:tc>
          <w:tcPr>
            <w:tcW w:w="1890" w:type="dxa"/>
            <w:shd w:val="clear" w:color="auto" w:fill="auto"/>
          </w:tcPr>
          <w:p w14:paraId="0C14B860" w14:textId="559692E5" w:rsidR="00645BC6" w:rsidRPr="00734179" w:rsidRDefault="002813E9" w:rsidP="008A554A">
            <w:pPr>
              <w:spacing w:after="0"/>
              <w:jc w:val="right"/>
              <w:rPr>
                <w:rFonts w:eastAsia="Times New Roman"/>
                <w:lang w:val="en-GB"/>
              </w:rPr>
            </w:pPr>
            <w:r w:rsidRPr="00734179">
              <w:rPr>
                <w:rFonts w:eastAsia="Times New Roman"/>
                <w:lang w:val="en-GB"/>
              </w:rPr>
              <w:t>6,377</w:t>
            </w:r>
          </w:p>
        </w:tc>
      </w:tr>
      <w:tr w:rsidR="00645BC6" w:rsidRPr="00734179" w14:paraId="04EDC203" w14:textId="77777777" w:rsidTr="00C8041F">
        <w:tc>
          <w:tcPr>
            <w:tcW w:w="4500" w:type="dxa"/>
          </w:tcPr>
          <w:p w14:paraId="4256C138" w14:textId="4C5BBE9A" w:rsidR="00645BC6" w:rsidRPr="00734179" w:rsidRDefault="00645BC6" w:rsidP="008A554A">
            <w:pPr>
              <w:spacing w:after="0"/>
              <w:rPr>
                <w:rFonts w:eastAsia="Times New Roman"/>
                <w:lang w:val="en-GB"/>
              </w:rPr>
            </w:pPr>
            <w:r w:rsidRPr="00734179">
              <w:rPr>
                <w:rFonts w:eastAsia="Times New Roman"/>
                <w:lang w:val="en-GB"/>
              </w:rPr>
              <w:t>Supplies</w:t>
            </w:r>
          </w:p>
        </w:tc>
        <w:tc>
          <w:tcPr>
            <w:tcW w:w="1620" w:type="dxa"/>
          </w:tcPr>
          <w:p w14:paraId="153F5D95" w14:textId="76AC083D" w:rsidR="00645BC6" w:rsidRPr="00734179" w:rsidRDefault="00645BC6" w:rsidP="008A554A">
            <w:pPr>
              <w:spacing w:after="0"/>
              <w:jc w:val="right"/>
              <w:rPr>
                <w:rFonts w:eastAsia="Times New Roman"/>
                <w:lang w:val="en-GB"/>
              </w:rPr>
            </w:pPr>
            <w:r w:rsidRPr="00734179">
              <w:rPr>
                <w:rFonts w:eastAsia="Times New Roman"/>
                <w:lang w:val="en-GB"/>
              </w:rPr>
              <w:t>5,000</w:t>
            </w:r>
          </w:p>
        </w:tc>
        <w:tc>
          <w:tcPr>
            <w:tcW w:w="1890" w:type="dxa"/>
          </w:tcPr>
          <w:p w14:paraId="3AF5E79C" w14:textId="236B3265" w:rsidR="00645BC6" w:rsidRPr="00734179" w:rsidRDefault="002813E9" w:rsidP="008A554A">
            <w:pPr>
              <w:spacing w:after="0"/>
              <w:jc w:val="right"/>
              <w:rPr>
                <w:rFonts w:eastAsia="Times New Roman"/>
                <w:lang w:val="en-GB"/>
              </w:rPr>
            </w:pPr>
            <w:r w:rsidRPr="00734179">
              <w:rPr>
                <w:rFonts w:eastAsia="Times New Roman"/>
                <w:lang w:val="en-GB"/>
              </w:rPr>
              <w:t>0</w:t>
            </w:r>
          </w:p>
        </w:tc>
        <w:tc>
          <w:tcPr>
            <w:tcW w:w="1890" w:type="dxa"/>
            <w:shd w:val="clear" w:color="auto" w:fill="auto"/>
          </w:tcPr>
          <w:p w14:paraId="06C31448" w14:textId="2DE5DF0F" w:rsidR="00645BC6" w:rsidRPr="00734179" w:rsidRDefault="002813E9" w:rsidP="008A554A">
            <w:pPr>
              <w:spacing w:after="0"/>
              <w:jc w:val="right"/>
              <w:rPr>
                <w:rFonts w:eastAsia="Times New Roman"/>
                <w:lang w:val="en-GB"/>
              </w:rPr>
            </w:pPr>
            <w:r w:rsidRPr="00734179">
              <w:rPr>
                <w:rFonts w:eastAsia="Times New Roman"/>
                <w:lang w:val="en-GB"/>
              </w:rPr>
              <w:t>5,000</w:t>
            </w:r>
          </w:p>
        </w:tc>
      </w:tr>
      <w:tr w:rsidR="00645BC6" w:rsidRPr="00734179" w14:paraId="0B9A3446" w14:textId="77777777" w:rsidTr="00C8041F">
        <w:tc>
          <w:tcPr>
            <w:tcW w:w="4500" w:type="dxa"/>
          </w:tcPr>
          <w:p w14:paraId="050438B8" w14:textId="13DFE86A" w:rsidR="00645BC6" w:rsidRPr="00734179" w:rsidRDefault="00645BC6" w:rsidP="008A554A">
            <w:pPr>
              <w:spacing w:after="0"/>
              <w:rPr>
                <w:rFonts w:eastAsia="Times New Roman"/>
                <w:lang w:val="en-GB"/>
              </w:rPr>
            </w:pPr>
            <w:r w:rsidRPr="00734179">
              <w:rPr>
                <w:rFonts w:eastAsia="Times New Roman"/>
                <w:lang w:val="en-GB"/>
              </w:rPr>
              <w:t xml:space="preserve">Miscellaneous </w:t>
            </w:r>
          </w:p>
        </w:tc>
        <w:tc>
          <w:tcPr>
            <w:tcW w:w="1620" w:type="dxa"/>
          </w:tcPr>
          <w:p w14:paraId="0E00B075" w14:textId="0FE3DEE3" w:rsidR="00645BC6" w:rsidRPr="00734179" w:rsidRDefault="00645BC6" w:rsidP="008A554A">
            <w:pPr>
              <w:spacing w:after="0"/>
              <w:jc w:val="right"/>
              <w:rPr>
                <w:rFonts w:eastAsia="Times New Roman"/>
                <w:lang w:val="en-GB"/>
              </w:rPr>
            </w:pPr>
            <w:r w:rsidRPr="00734179">
              <w:rPr>
                <w:rFonts w:eastAsia="Times New Roman"/>
                <w:lang w:val="en-GB"/>
              </w:rPr>
              <w:t>4,000</w:t>
            </w:r>
          </w:p>
        </w:tc>
        <w:tc>
          <w:tcPr>
            <w:tcW w:w="1890" w:type="dxa"/>
          </w:tcPr>
          <w:p w14:paraId="4B7E222A" w14:textId="02196603" w:rsidR="00645BC6" w:rsidRPr="00734179" w:rsidRDefault="002813E9" w:rsidP="008A554A">
            <w:pPr>
              <w:spacing w:after="0"/>
              <w:jc w:val="right"/>
              <w:rPr>
                <w:rFonts w:eastAsia="Times New Roman"/>
                <w:lang w:val="en-GB"/>
              </w:rPr>
            </w:pPr>
            <w:r w:rsidRPr="00734179">
              <w:rPr>
                <w:rFonts w:eastAsia="Times New Roman"/>
                <w:lang w:val="en-GB"/>
              </w:rPr>
              <w:t>1957</w:t>
            </w:r>
          </w:p>
        </w:tc>
        <w:tc>
          <w:tcPr>
            <w:tcW w:w="1890" w:type="dxa"/>
            <w:shd w:val="clear" w:color="auto" w:fill="auto"/>
          </w:tcPr>
          <w:p w14:paraId="40F17ECC" w14:textId="0C8E4D16" w:rsidR="00645BC6" w:rsidRPr="00734179" w:rsidRDefault="002813E9" w:rsidP="008A554A">
            <w:pPr>
              <w:spacing w:after="0"/>
              <w:jc w:val="right"/>
              <w:rPr>
                <w:rFonts w:eastAsia="Times New Roman"/>
                <w:lang w:val="en-GB"/>
              </w:rPr>
            </w:pPr>
            <w:r w:rsidRPr="00734179">
              <w:rPr>
                <w:rFonts w:eastAsia="Times New Roman"/>
                <w:lang w:val="en-GB"/>
              </w:rPr>
              <w:t>2,043</w:t>
            </w:r>
          </w:p>
        </w:tc>
      </w:tr>
      <w:tr w:rsidR="008A554A" w:rsidRPr="00734179" w14:paraId="54E30BE6" w14:textId="77777777" w:rsidTr="00C8041F">
        <w:tc>
          <w:tcPr>
            <w:tcW w:w="4500" w:type="dxa"/>
            <w:tcBorders>
              <w:top w:val="double" w:sz="4" w:space="0" w:color="auto"/>
            </w:tcBorders>
          </w:tcPr>
          <w:p w14:paraId="71F8900D" w14:textId="77777777" w:rsidR="008A554A" w:rsidRPr="00734179" w:rsidRDefault="008A554A" w:rsidP="008A554A">
            <w:pPr>
              <w:spacing w:after="0"/>
              <w:rPr>
                <w:rFonts w:eastAsia="Times New Roman"/>
                <w:b/>
                <w:lang w:val="en-GB"/>
              </w:rPr>
            </w:pPr>
            <w:r w:rsidRPr="00734179">
              <w:rPr>
                <w:rFonts w:eastAsia="Times New Roman"/>
                <w:b/>
                <w:lang w:val="en-GB"/>
              </w:rPr>
              <w:t>Total</w:t>
            </w:r>
          </w:p>
        </w:tc>
        <w:tc>
          <w:tcPr>
            <w:tcW w:w="1620" w:type="dxa"/>
            <w:tcBorders>
              <w:top w:val="double" w:sz="4" w:space="0" w:color="auto"/>
            </w:tcBorders>
          </w:tcPr>
          <w:p w14:paraId="67BB3CEE" w14:textId="7376BD4F" w:rsidR="008A554A" w:rsidRPr="00734179" w:rsidRDefault="008A554A" w:rsidP="008A554A">
            <w:pPr>
              <w:spacing w:after="0"/>
              <w:jc w:val="right"/>
              <w:rPr>
                <w:rFonts w:eastAsia="Times New Roman"/>
                <w:lang w:val="en-GB"/>
              </w:rPr>
            </w:pPr>
            <w:r w:rsidRPr="00734179">
              <w:rPr>
                <w:rFonts w:eastAsia="Times New Roman"/>
                <w:lang w:val="en-GB"/>
              </w:rPr>
              <w:t>67,580</w:t>
            </w:r>
          </w:p>
        </w:tc>
        <w:tc>
          <w:tcPr>
            <w:tcW w:w="1890" w:type="dxa"/>
            <w:tcBorders>
              <w:top w:val="double" w:sz="4" w:space="0" w:color="auto"/>
            </w:tcBorders>
          </w:tcPr>
          <w:p w14:paraId="151D5A32" w14:textId="5A04F7E5" w:rsidR="008A554A" w:rsidRPr="00734179" w:rsidRDefault="002813E9" w:rsidP="008A554A">
            <w:pPr>
              <w:spacing w:after="0"/>
              <w:jc w:val="right"/>
              <w:rPr>
                <w:rFonts w:eastAsia="Times New Roman"/>
                <w:lang w:val="en-GB"/>
              </w:rPr>
            </w:pPr>
            <w:r w:rsidRPr="00734179">
              <w:rPr>
                <w:rFonts w:eastAsia="Times New Roman"/>
                <w:lang w:val="en-GB"/>
              </w:rPr>
              <w:t>22,320</w:t>
            </w:r>
          </w:p>
        </w:tc>
        <w:tc>
          <w:tcPr>
            <w:tcW w:w="1890" w:type="dxa"/>
            <w:tcBorders>
              <w:top w:val="double" w:sz="4" w:space="0" w:color="auto"/>
            </w:tcBorders>
            <w:shd w:val="clear" w:color="auto" w:fill="auto"/>
          </w:tcPr>
          <w:p w14:paraId="2219DA93" w14:textId="1DD926D0" w:rsidR="008A554A" w:rsidRPr="00734179" w:rsidRDefault="002813E9" w:rsidP="008A554A">
            <w:pPr>
              <w:spacing w:after="0"/>
              <w:jc w:val="right"/>
              <w:rPr>
                <w:rFonts w:eastAsia="Times New Roman"/>
                <w:lang w:val="en-GB"/>
              </w:rPr>
            </w:pPr>
            <w:r w:rsidRPr="00734179">
              <w:rPr>
                <w:rFonts w:eastAsia="Times New Roman"/>
                <w:lang w:val="en-GB"/>
              </w:rPr>
              <w:t>45,260</w:t>
            </w:r>
          </w:p>
        </w:tc>
      </w:tr>
    </w:tbl>
    <w:p w14:paraId="254C4FDF" w14:textId="77777777" w:rsidR="00C8041F" w:rsidRPr="008276BD" w:rsidRDefault="00C8041F" w:rsidP="00C8041F">
      <w:pPr>
        <w:spacing w:after="0"/>
        <w:rPr>
          <w:rFonts w:eastAsia="Times New Roman"/>
          <w:sz w:val="18"/>
          <w:szCs w:val="18"/>
          <w:lang w:val="en-GB"/>
        </w:rPr>
      </w:pPr>
      <w:r w:rsidRPr="008276BD">
        <w:rPr>
          <w:rFonts w:eastAsia="Times New Roman"/>
          <w:lang w:val="en-GB"/>
        </w:rPr>
        <w:t xml:space="preserve">      </w:t>
      </w:r>
    </w:p>
    <w:p w14:paraId="7BA0E544" w14:textId="77777777" w:rsidR="00C8041F" w:rsidRPr="008276BD" w:rsidRDefault="00C8041F" w:rsidP="00C8041F">
      <w:pPr>
        <w:spacing w:after="0"/>
        <w:rPr>
          <w:rFonts w:eastAsia="Times New Roman"/>
          <w:sz w:val="18"/>
          <w:szCs w:val="18"/>
          <w:lang w:val="en-GB"/>
        </w:rPr>
      </w:pPr>
      <w:r w:rsidRPr="008276BD">
        <w:rPr>
          <w:rFonts w:eastAsia="Times New Roman"/>
          <w:sz w:val="18"/>
          <w:szCs w:val="18"/>
          <w:lang w:val="en-GB"/>
        </w:rPr>
        <w:t xml:space="preserve">*Note: Project Preparation covers the following activities as per the PPG request: (1) </w:t>
      </w:r>
      <w:r w:rsidR="000E313D" w:rsidRPr="008276BD">
        <w:rPr>
          <w:rFonts w:eastAsia="Times New Roman"/>
          <w:sz w:val="18"/>
          <w:szCs w:val="18"/>
          <w:lang w:val="en-GB"/>
        </w:rPr>
        <w:t>Baseline studies</w:t>
      </w:r>
      <w:r w:rsidRPr="008276BD">
        <w:rPr>
          <w:rFonts w:eastAsia="Times New Roman"/>
          <w:sz w:val="18"/>
          <w:szCs w:val="18"/>
          <w:lang w:val="en-GB"/>
        </w:rPr>
        <w:t xml:space="preserve">, (2) </w:t>
      </w:r>
      <w:r w:rsidR="000E313D" w:rsidRPr="008276BD">
        <w:rPr>
          <w:rFonts w:eastAsia="Times New Roman"/>
          <w:sz w:val="18"/>
          <w:szCs w:val="18"/>
          <w:lang w:val="en-GB"/>
        </w:rPr>
        <w:t>Assessment of Institutional Capacity to support co-management and implementation of project activities</w:t>
      </w:r>
      <w:r w:rsidRPr="008276BD">
        <w:rPr>
          <w:rFonts w:eastAsia="Times New Roman"/>
          <w:sz w:val="18"/>
          <w:szCs w:val="18"/>
          <w:lang w:val="en-GB"/>
        </w:rPr>
        <w:t xml:space="preserve">, (3) </w:t>
      </w:r>
      <w:r w:rsidR="000E313D" w:rsidRPr="008276BD">
        <w:rPr>
          <w:rFonts w:eastAsia="Times New Roman"/>
          <w:sz w:val="18"/>
          <w:szCs w:val="18"/>
          <w:lang w:val="en-GB"/>
        </w:rPr>
        <w:t>Project strategy and budget</w:t>
      </w:r>
      <w:r w:rsidRPr="008276BD">
        <w:rPr>
          <w:rFonts w:eastAsia="Times New Roman"/>
          <w:sz w:val="18"/>
          <w:szCs w:val="18"/>
          <w:lang w:val="en-GB"/>
        </w:rPr>
        <w:t xml:space="preserve">. </w:t>
      </w:r>
    </w:p>
    <w:p w14:paraId="668857F0" w14:textId="77777777" w:rsidR="00093274" w:rsidRPr="008276BD" w:rsidRDefault="00093274" w:rsidP="00093274">
      <w:pPr>
        <w:rPr>
          <w:highlight w:val="yellow"/>
          <w:lang w:val="en-GB"/>
        </w:rPr>
      </w:pPr>
    </w:p>
    <w:p w14:paraId="17A2844E" w14:textId="77777777" w:rsidR="00E6748C" w:rsidRPr="008276BD" w:rsidRDefault="00E6748C" w:rsidP="0035107A">
      <w:pPr>
        <w:spacing w:after="0"/>
        <w:rPr>
          <w:rFonts w:eastAsia="Times New Roman"/>
          <w:lang w:val="en-GB"/>
        </w:rPr>
      </w:pPr>
    </w:p>
    <w:p w14:paraId="50BA7050" w14:textId="77777777" w:rsidR="0035107A" w:rsidRPr="008276BD" w:rsidRDefault="0035107A" w:rsidP="0035107A">
      <w:pPr>
        <w:spacing w:after="0"/>
        <w:rPr>
          <w:rFonts w:eastAsia="Times New Roman"/>
          <w:lang w:val="en-GB"/>
        </w:rPr>
      </w:pPr>
      <w:r w:rsidRPr="008276BD">
        <w:rPr>
          <w:rFonts w:eastAsia="Times New Roman"/>
          <w:b/>
          <w:smallCaps/>
          <w:lang w:val="en-GB"/>
        </w:rPr>
        <w:t>annex d:  calendar  of expected reflows (</w:t>
      </w:r>
      <w:r w:rsidRPr="008276BD">
        <w:rPr>
          <w:rFonts w:eastAsia="Times New Roman"/>
          <w:lang w:val="en-GB"/>
        </w:rPr>
        <w:t>if non-grant instrument is used</w:t>
      </w:r>
      <w:r w:rsidRPr="008276BD">
        <w:rPr>
          <w:rFonts w:eastAsia="Times New Roman"/>
          <w:b/>
          <w:smallCaps/>
          <w:lang w:val="en-GB"/>
        </w:rPr>
        <w:t>)</w:t>
      </w:r>
    </w:p>
    <w:p w14:paraId="1B738DF3" w14:textId="77777777" w:rsidR="0035107A" w:rsidRPr="008276BD" w:rsidRDefault="0035107A" w:rsidP="0035107A">
      <w:pPr>
        <w:spacing w:after="0"/>
        <w:rPr>
          <w:rFonts w:eastAsia="Times New Roman"/>
          <w:b/>
          <w:smallCaps/>
          <w:lang w:val="en-GB"/>
        </w:rPr>
      </w:pPr>
    </w:p>
    <w:p w14:paraId="3B19516F" w14:textId="77777777" w:rsidR="0035107A" w:rsidRPr="008276BD" w:rsidRDefault="0035107A" w:rsidP="0035107A">
      <w:pPr>
        <w:spacing w:after="0"/>
        <w:rPr>
          <w:rFonts w:eastAsia="Times New Roman"/>
          <w:lang w:val="en-GB"/>
        </w:rPr>
      </w:pPr>
      <w:r w:rsidRPr="008276BD">
        <w:rPr>
          <w:rFonts w:eastAsia="Times New Roman"/>
          <w:lang w:val="en-GB"/>
        </w:rPr>
        <w:t>Provide a calendar of expected ref</w:t>
      </w:r>
      <w:r w:rsidR="000B2435" w:rsidRPr="008276BD">
        <w:rPr>
          <w:rFonts w:eastAsia="Times New Roman"/>
          <w:lang w:val="en-GB"/>
        </w:rPr>
        <w:t xml:space="preserve">lows to the GEF/LDCF/SCCF/NPIF </w:t>
      </w:r>
      <w:r w:rsidRPr="008276BD">
        <w:rPr>
          <w:rFonts w:eastAsia="Times New Roman"/>
          <w:lang w:val="en-GB"/>
        </w:rPr>
        <w:t>Trust Fund or to your Agency (and/or revolving fund that will be set up)</w:t>
      </w:r>
    </w:p>
    <w:p w14:paraId="5555E4F7" w14:textId="77777777" w:rsidR="00E6748C" w:rsidRPr="008276BD" w:rsidRDefault="00E6748C" w:rsidP="0035107A">
      <w:pPr>
        <w:spacing w:after="0"/>
        <w:rPr>
          <w:rFonts w:eastAsia="Times New Roman"/>
          <w:lang w:val="en-GB"/>
        </w:rPr>
      </w:pPr>
    </w:p>
    <w:p w14:paraId="5B3DC92C" w14:textId="77777777" w:rsidR="00E6748C" w:rsidRPr="008276BD" w:rsidRDefault="00E6748C" w:rsidP="0035107A">
      <w:pPr>
        <w:spacing w:after="0"/>
        <w:rPr>
          <w:rFonts w:eastAsia="Times New Roman"/>
          <w:lang w:val="en-GB"/>
        </w:rPr>
      </w:pPr>
      <w:r w:rsidRPr="008276BD">
        <w:rPr>
          <w:rFonts w:eastAsia="Times New Roman"/>
          <w:lang w:val="en-GB"/>
        </w:rPr>
        <w:t>N/A</w:t>
      </w:r>
    </w:p>
    <w:p w14:paraId="6C5B76F9" w14:textId="77777777" w:rsidR="0035107A" w:rsidRPr="008276BD" w:rsidRDefault="0035107A" w:rsidP="0035107A">
      <w:pPr>
        <w:spacing w:after="0"/>
        <w:rPr>
          <w:rFonts w:eastAsia="Times New Roman"/>
          <w:lang w:val="en-GB"/>
        </w:rPr>
      </w:pPr>
    </w:p>
    <w:p w14:paraId="0BF00E12" w14:textId="77777777" w:rsidR="0035107A" w:rsidRPr="008276BD" w:rsidRDefault="0035107A" w:rsidP="0035107A">
      <w:pPr>
        <w:spacing w:after="0"/>
        <w:rPr>
          <w:rFonts w:eastAsia="Times New Roman"/>
          <w:lang w:val="en-GB"/>
        </w:rPr>
      </w:pPr>
    </w:p>
    <w:p w14:paraId="13587354" w14:textId="77777777" w:rsidR="0035107A" w:rsidRPr="008276BD" w:rsidRDefault="0035107A" w:rsidP="0035107A">
      <w:pPr>
        <w:spacing w:after="0"/>
        <w:rPr>
          <w:rFonts w:eastAsia="Times New Roman"/>
          <w:lang w:val="en-GB"/>
        </w:rPr>
      </w:pPr>
    </w:p>
    <w:p w14:paraId="434D0620" w14:textId="77777777" w:rsidR="0035107A" w:rsidRPr="008276BD" w:rsidRDefault="0035107A" w:rsidP="0035107A">
      <w:pPr>
        <w:spacing w:after="0"/>
        <w:rPr>
          <w:rFonts w:eastAsia="Times New Roman"/>
          <w:lang w:val="en-GB"/>
        </w:rPr>
      </w:pPr>
    </w:p>
    <w:p w14:paraId="7CF0E4B2" w14:textId="77777777" w:rsidR="0035107A" w:rsidRPr="008276BD" w:rsidRDefault="0035107A" w:rsidP="0035107A">
      <w:pPr>
        <w:spacing w:after="0"/>
        <w:rPr>
          <w:rFonts w:eastAsia="Times New Roman"/>
          <w:lang w:val="en-GB"/>
        </w:rPr>
      </w:pPr>
    </w:p>
    <w:p w14:paraId="40827028" w14:textId="77777777" w:rsidR="0035107A" w:rsidRPr="008276BD" w:rsidRDefault="0035107A" w:rsidP="0035107A">
      <w:pPr>
        <w:spacing w:after="0"/>
        <w:rPr>
          <w:rFonts w:eastAsia="Times New Roman"/>
          <w:lang w:val="en-GB"/>
        </w:rPr>
      </w:pPr>
    </w:p>
    <w:p w14:paraId="67159328" w14:textId="77777777" w:rsidR="0035107A" w:rsidRPr="008276BD" w:rsidRDefault="0035107A" w:rsidP="0035107A">
      <w:pPr>
        <w:spacing w:after="0"/>
        <w:rPr>
          <w:rFonts w:eastAsia="Times New Roman"/>
          <w:lang w:val="en-GB"/>
        </w:rPr>
      </w:pPr>
    </w:p>
    <w:sectPr w:rsidR="0035107A" w:rsidRPr="008276BD" w:rsidSect="00274580">
      <w:pgSz w:w="12240" w:h="15840"/>
      <w:pgMar w:top="720" w:right="902" w:bottom="1440" w:left="720" w:header="720" w:footer="720"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F74300" w14:textId="77777777" w:rsidR="00744F65" w:rsidRDefault="00744F65" w:rsidP="00591870">
      <w:pPr>
        <w:spacing w:after="0"/>
      </w:pPr>
      <w:r>
        <w:separator/>
      </w:r>
    </w:p>
  </w:endnote>
  <w:endnote w:type="continuationSeparator" w:id="0">
    <w:p w14:paraId="17E3D201" w14:textId="77777777" w:rsidR="00744F65" w:rsidRDefault="00744F65" w:rsidP="0059187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Bold">
    <w:panose1 w:val="02020803070505020304"/>
    <w:charset w:val="00"/>
    <w:family w:val="auto"/>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ordia New">
    <w:panose1 w:val="020B0304020202020204"/>
    <w:charset w:val="00"/>
    <w:family w:val="swiss"/>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ヒラギノ角ゴ Pro W3">
    <w:altName w:val="Arial Unicode MS"/>
    <w:panose1 w:val="00000000000000000000"/>
    <w:charset w:val="80"/>
    <w:family w:val="auto"/>
    <w:notTrueType/>
    <w:pitch w:val="variable"/>
    <w:sig w:usb0="00000001"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0000012" w:usb3="00000000" w:csb0="0002009F" w:csb1="00000000"/>
  </w:font>
  <w:font w:name="Angsana New">
    <w:panose1 w:val="02020603050405020304"/>
    <w:charset w:val="00"/>
    <w:family w:val="roman"/>
    <w:pitch w:val="variable"/>
    <w:sig w:usb0="81000003" w:usb1="00000000" w:usb2="00000000" w:usb3="00000000" w:csb0="0001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5059F0" w14:textId="77777777" w:rsidR="00021797" w:rsidRPr="0009139C" w:rsidRDefault="00021797" w:rsidP="00591870">
    <w:pPr>
      <w:pStyle w:val="Footer"/>
      <w:tabs>
        <w:tab w:val="clear" w:pos="4320"/>
        <w:tab w:val="clear" w:pos="8640"/>
      </w:tabs>
      <w:jc w:val="center"/>
      <w:rPr>
        <w:sz w:val="20"/>
        <w:szCs w:val="20"/>
      </w:rPr>
    </w:pP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sidR="000F4387">
      <w:rPr>
        <w:noProof/>
        <w:sz w:val="20"/>
        <w:szCs w:val="20"/>
      </w:rPr>
      <w:t>1</w:t>
    </w:r>
    <w:r w:rsidRPr="0009139C">
      <w:rPr>
        <w:sz w:val="20"/>
        <w:szCs w:val="20"/>
      </w:rPr>
      <w:fldChar w:fldCharType="end"/>
    </w:r>
  </w:p>
  <w:p w14:paraId="269755C2" w14:textId="77777777" w:rsidR="00021797" w:rsidRPr="00591870" w:rsidRDefault="0002179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DAEB16" w14:textId="77777777" w:rsidR="00744F65" w:rsidRDefault="00744F65" w:rsidP="00591870">
      <w:pPr>
        <w:spacing w:after="0"/>
      </w:pPr>
      <w:r>
        <w:separator/>
      </w:r>
    </w:p>
  </w:footnote>
  <w:footnote w:type="continuationSeparator" w:id="0">
    <w:p w14:paraId="25A7EB0C" w14:textId="77777777" w:rsidR="00744F65" w:rsidRDefault="00744F65" w:rsidP="00591870">
      <w:pPr>
        <w:spacing w:after="0"/>
      </w:pPr>
      <w:r>
        <w:continuationSeparator/>
      </w:r>
    </w:p>
  </w:footnote>
  <w:footnote w:id="1">
    <w:p w14:paraId="0D7F02E7" w14:textId="77777777" w:rsidR="00021797" w:rsidRPr="005C3002" w:rsidRDefault="00021797" w:rsidP="00591870">
      <w:pPr>
        <w:pStyle w:val="FootnoteText"/>
        <w:rPr>
          <w:sz w:val="18"/>
          <w:szCs w:val="18"/>
        </w:rPr>
      </w:pPr>
      <w:r w:rsidRPr="00946BF4">
        <w:rPr>
          <w:rStyle w:val="FootnoteReference"/>
          <w:sz w:val="16"/>
          <w:szCs w:val="16"/>
        </w:rPr>
        <w:footnoteRef/>
      </w:r>
      <w:r w:rsidRPr="00946BF4">
        <w:rPr>
          <w:sz w:val="16"/>
          <w:szCs w:val="16"/>
        </w:rPr>
        <w:t xml:space="preserve"> </w:t>
      </w:r>
      <w:r w:rsidRPr="005C3002">
        <w:rPr>
          <w:color w:val="000000"/>
          <w:sz w:val="18"/>
          <w:szCs w:val="18"/>
        </w:rPr>
        <w:t>Project ID number will be assigned by GEFSEC.</w:t>
      </w:r>
    </w:p>
  </w:footnote>
  <w:footnote w:id="2">
    <w:p w14:paraId="5C9F1176" w14:textId="77777777" w:rsidR="00021797" w:rsidRPr="005C3002" w:rsidRDefault="00021797" w:rsidP="00591870">
      <w:pPr>
        <w:pStyle w:val="FootnoteText"/>
        <w:rPr>
          <w:sz w:val="18"/>
          <w:szCs w:val="18"/>
        </w:rPr>
      </w:pPr>
      <w:r w:rsidRPr="005C3002">
        <w:rPr>
          <w:rStyle w:val="FootnoteReference"/>
          <w:sz w:val="18"/>
          <w:szCs w:val="18"/>
        </w:rPr>
        <w:footnoteRef/>
      </w:r>
      <w:r w:rsidRPr="005C3002">
        <w:rPr>
          <w:sz w:val="18"/>
          <w:szCs w:val="18"/>
        </w:rPr>
        <w:t xml:space="preserve"> Refer to the </w:t>
      </w:r>
      <w:hyperlink r:id="rId1" w:history="1">
        <w:r w:rsidRPr="005C3002">
          <w:rPr>
            <w:rStyle w:val="Hyperlink"/>
            <w:sz w:val="18"/>
            <w:szCs w:val="18"/>
          </w:rPr>
          <w:t>Focal Area/LDCF/SCCF Results Framework</w:t>
        </w:r>
      </w:hyperlink>
      <w:r w:rsidRPr="005C3002">
        <w:rPr>
          <w:sz w:val="18"/>
          <w:szCs w:val="18"/>
        </w:rPr>
        <w:t xml:space="preserve"> when </w:t>
      </w:r>
      <w:r>
        <w:rPr>
          <w:sz w:val="18"/>
          <w:szCs w:val="18"/>
        </w:rPr>
        <w:t>completing</w:t>
      </w:r>
      <w:r w:rsidRPr="005C3002">
        <w:rPr>
          <w:sz w:val="18"/>
          <w:szCs w:val="18"/>
        </w:rPr>
        <w:t xml:space="preserve"> Table A.</w:t>
      </w:r>
    </w:p>
  </w:footnote>
  <w:footnote w:id="3">
    <w:p w14:paraId="5D6DC8E3" w14:textId="77777777" w:rsidR="00021797" w:rsidRPr="00BC519A" w:rsidRDefault="00021797" w:rsidP="00591870">
      <w:pPr>
        <w:pStyle w:val="FootnoteText"/>
      </w:pPr>
      <w:r w:rsidRPr="005C3002">
        <w:rPr>
          <w:rStyle w:val="FootnoteReference"/>
          <w:sz w:val="18"/>
          <w:szCs w:val="18"/>
        </w:rPr>
        <w:footnoteRef/>
      </w:r>
      <w:r w:rsidRPr="005C3002">
        <w:rPr>
          <w:sz w:val="18"/>
          <w:szCs w:val="18"/>
        </w:rPr>
        <w:t xml:space="preserve"> </w:t>
      </w:r>
      <w:r>
        <w:rPr>
          <w:sz w:val="18"/>
          <w:szCs w:val="18"/>
        </w:rPr>
        <w:t>PMC should be charged proportionately to focal areas based on focal area project grant amount in Table D below.</w:t>
      </w:r>
      <w:r>
        <w:rPr>
          <w:sz w:val="18"/>
          <w:szCs w:val="18"/>
        </w:rPr>
        <w:br/>
      </w:r>
    </w:p>
  </w:footnote>
  <w:footnote w:id="4">
    <w:p w14:paraId="57C09151" w14:textId="0C26B9D4" w:rsidR="00021797" w:rsidRPr="00C62C73" w:rsidRDefault="00021797" w:rsidP="00074E18">
      <w:pPr>
        <w:pStyle w:val="FootnoteText"/>
      </w:pPr>
      <w:r w:rsidRPr="00C62C73">
        <w:rPr>
          <w:rStyle w:val="FootnoteReference"/>
        </w:rPr>
        <w:footnoteRef/>
      </w:r>
      <w:r w:rsidRPr="00C62C73">
        <w:t xml:space="preserve">  For questions A.1 –A.7 in Part II, if there are no changes since PIF and if not specifically requested in the review sheet at PIF stage, then no need to respond, please enter “NA” after the respective question</w:t>
      </w:r>
    </w:p>
  </w:footnote>
  <w:footnote w:id="5">
    <w:p w14:paraId="55DD4D9F" w14:textId="714E06FC" w:rsidR="00021797" w:rsidRPr="00D00DD3" w:rsidRDefault="00021797" w:rsidP="00074E18">
      <w:pPr>
        <w:spacing w:after="0"/>
        <w:ind w:left="431" w:hanging="431"/>
        <w:rPr>
          <w:sz w:val="20"/>
          <w:szCs w:val="20"/>
        </w:rPr>
      </w:pPr>
      <w:r w:rsidRPr="00C62C73">
        <w:rPr>
          <w:rStyle w:val="FootnoteReference"/>
          <w:sz w:val="20"/>
          <w:szCs w:val="20"/>
        </w:rPr>
        <w:footnoteRef/>
      </w:r>
      <w:r w:rsidRPr="00C62C73">
        <w:rPr>
          <w:sz w:val="20"/>
          <w:szCs w:val="20"/>
        </w:rPr>
        <w:t xml:space="preserve"> Don Hoi Lord – area includes entire province 41,670ha and marine / mudflat area of 26,129ha – total 67,799ha</w:t>
      </w:r>
      <w:r>
        <w:rPr>
          <w:sz w:val="20"/>
          <w:szCs w:val="20"/>
        </w:rPr>
        <w:t xml:space="preserve"> + </w:t>
      </w:r>
      <w:r w:rsidRPr="00C62C73">
        <w:rPr>
          <w:sz w:val="20"/>
          <w:szCs w:val="20"/>
        </w:rPr>
        <w:t xml:space="preserve">Bang Krachao – area of focus 1,819ha </w:t>
      </w:r>
      <w:r>
        <w:rPr>
          <w:sz w:val="20"/>
          <w:szCs w:val="20"/>
        </w:rPr>
        <w:t xml:space="preserve"> = </w:t>
      </w:r>
      <w:r w:rsidRPr="00C62C73">
        <w:rPr>
          <w:sz w:val="20"/>
          <w:szCs w:val="20"/>
        </w:rPr>
        <w:t>Total area: 69,618ha</w:t>
      </w:r>
      <w:r w:rsidRPr="00D00DD3">
        <w:rPr>
          <w:sz w:val="20"/>
          <w:szCs w:val="20"/>
        </w:rPr>
        <w:t xml:space="preserve"> </w:t>
      </w:r>
    </w:p>
  </w:footnote>
  <w:footnote w:id="6">
    <w:p w14:paraId="1401CE9C" w14:textId="7157E4D6" w:rsidR="00021797" w:rsidRDefault="00021797">
      <w:pPr>
        <w:pStyle w:val="FootnoteText"/>
      </w:pPr>
      <w:r>
        <w:rPr>
          <w:rStyle w:val="FootnoteReference"/>
        </w:rPr>
        <w:footnoteRef/>
      </w:r>
      <w:r>
        <w:t xml:space="preserve"> The new species was discovered in November 2014 by </w:t>
      </w:r>
      <w:r w:rsidRPr="00902F30">
        <w:rPr>
          <w:szCs w:val="18"/>
        </w:rPr>
        <w:t xml:space="preserve">Professor Somsak Panha </w:t>
      </w:r>
      <w:r>
        <w:rPr>
          <w:szCs w:val="18"/>
        </w:rPr>
        <w:t>(</w:t>
      </w:r>
      <w:r w:rsidRPr="00902F30">
        <w:rPr>
          <w:szCs w:val="18"/>
        </w:rPr>
        <w:t>pers comms</w:t>
      </w:r>
      <w:r>
        <w:rPr>
          <w:szCs w:val="18"/>
        </w:rPr>
        <w:t>) but is yet to be described</w:t>
      </w:r>
      <w:r w:rsidRPr="00902F30">
        <w:rPr>
          <w:szCs w:val="18"/>
        </w:rPr>
        <w:t xml:space="preserve"> – </w:t>
      </w:r>
      <w:r>
        <w:rPr>
          <w:szCs w:val="18"/>
        </w:rPr>
        <w:t xml:space="preserve">work within the genus has already identified </w:t>
      </w:r>
      <w:r w:rsidRPr="00902F30">
        <w:rPr>
          <w:szCs w:val="18"/>
        </w:rPr>
        <w:t>10 new species of the semi-aquatic freshwater earthworms have recently been discovered in Thailand and appear to be locally endemic to the river basins and areas of basins in which they are found (see</w:t>
      </w:r>
      <w:r w:rsidRPr="00902F30">
        <w:t xml:space="preserve"> </w:t>
      </w:r>
      <w:r w:rsidRPr="00902F30">
        <w:rPr>
          <w:szCs w:val="18"/>
        </w:rPr>
        <w:t>http://www.pensoft.net/news.php?n=196)</w:t>
      </w:r>
    </w:p>
  </w:footnote>
  <w:footnote w:id="7">
    <w:p w14:paraId="4D8AC9FB" w14:textId="76B7FD16" w:rsidR="00021797" w:rsidRDefault="00021797">
      <w:pPr>
        <w:pStyle w:val="FootnoteText"/>
      </w:pPr>
      <w:r>
        <w:rPr>
          <w:rStyle w:val="FootnoteReference"/>
        </w:rPr>
        <w:footnoteRef/>
      </w:r>
      <w:r>
        <w:t xml:space="preserve"> World Bank Thailand Country Profile – available at </w:t>
      </w:r>
      <w:hyperlink r:id="rId2" w:history="1">
        <w:r w:rsidRPr="00A816F5">
          <w:rPr>
            <w:rStyle w:val="Hyperlink"/>
          </w:rPr>
          <w:t>http://www.worldbank.org/en/country/thailand/overview</w:t>
        </w:r>
      </w:hyperlink>
      <w:r>
        <w:t xml:space="preserve"> </w:t>
      </w:r>
    </w:p>
  </w:footnote>
  <w:footnote w:id="8">
    <w:p w14:paraId="6E2C2D7E" w14:textId="77777777" w:rsidR="00021797" w:rsidRPr="006362B5" w:rsidRDefault="00021797" w:rsidP="00EB5F93">
      <w:pPr>
        <w:pStyle w:val="FootnoteText"/>
        <w:spacing w:after="60"/>
      </w:pPr>
      <w:r w:rsidRPr="006362B5">
        <w:rPr>
          <w:rStyle w:val="FootnoteReference"/>
        </w:rPr>
        <w:footnoteRef/>
      </w:r>
      <w:r w:rsidRPr="006362B5">
        <w:t xml:space="preserve"> The Office of Agricultural Economics estimating that the areas of land used for agriculture increased by 45,000 ha per annum from 2005 to 2010.</w:t>
      </w:r>
    </w:p>
  </w:footnote>
  <w:footnote w:id="9">
    <w:p w14:paraId="2FDA221A" w14:textId="77777777" w:rsidR="00021797" w:rsidRPr="006362B5" w:rsidRDefault="00021797" w:rsidP="00EB5F93">
      <w:pPr>
        <w:pStyle w:val="FootnoteText"/>
        <w:spacing w:after="60"/>
      </w:pPr>
      <w:r w:rsidRPr="006362B5">
        <w:rPr>
          <w:rStyle w:val="FootnoteReference"/>
        </w:rPr>
        <w:footnoteRef/>
      </w:r>
      <w:r w:rsidRPr="006362B5">
        <w:t xml:space="preserve"> World Bank Thailand Environment Page – accesses 06/14 - </w:t>
      </w:r>
      <w:hyperlink r:id="rId3" w:history="1">
        <w:r w:rsidRPr="006362B5">
          <w:rPr>
            <w:rStyle w:val="Hyperlink"/>
            <w:rFonts w:eastAsiaTheme="majorEastAsia"/>
          </w:rPr>
          <w:t>http://web.worldbank.org/WBSITE/EXTERNAL/COUNTRIES/EASTASIAPACIFICEXT/EXTEAPREGTOPENVIRONMENT/0,,contentMDK:20266329~menuPK:537827~pagePK:34004173~piPK:34003707~theSitePK:502886,00.html</w:t>
        </w:r>
      </w:hyperlink>
    </w:p>
  </w:footnote>
  <w:footnote w:id="10">
    <w:p w14:paraId="5E5B0580" w14:textId="77777777" w:rsidR="00021797" w:rsidRPr="006362B5" w:rsidRDefault="00021797" w:rsidP="00EB5F93">
      <w:pPr>
        <w:pStyle w:val="FootnoteText"/>
        <w:spacing w:after="60"/>
      </w:pPr>
      <w:r w:rsidRPr="006362B5">
        <w:rPr>
          <w:rStyle w:val="FootnoteReference"/>
        </w:rPr>
        <w:footnoteRef/>
      </w:r>
      <w:r w:rsidRPr="006362B5">
        <w:t xml:space="preserve"> </w:t>
      </w:r>
      <w:r w:rsidRPr="00FD4CA6">
        <w:t>Syamananda  (2014) Political Reform in Thailand...will not be Successful without the Town and Country Planning Reform. Handout distributed in the session of the Dialogue on  “Reform of Thailand... Reform of Thailand’s Town and Country Planning”</w:t>
      </w:r>
    </w:p>
  </w:footnote>
  <w:footnote w:id="11">
    <w:p w14:paraId="64EEF955" w14:textId="77777777" w:rsidR="00021797" w:rsidRPr="005F5F09" w:rsidRDefault="00021797" w:rsidP="00EB5F93">
      <w:pPr>
        <w:pStyle w:val="FootnoteText"/>
        <w:spacing w:after="60"/>
      </w:pPr>
      <w:r w:rsidRPr="006362B5">
        <w:rPr>
          <w:rStyle w:val="FootnoteReference"/>
        </w:rPr>
        <w:footnoteRef/>
      </w:r>
      <w:r w:rsidRPr="006362B5">
        <w:t xml:space="preserve"> Ibid</w:t>
      </w:r>
    </w:p>
  </w:footnote>
  <w:footnote w:id="12">
    <w:p w14:paraId="5BB145CB" w14:textId="77777777" w:rsidR="00021797" w:rsidRPr="00E32CFC" w:rsidRDefault="00021797" w:rsidP="00D914BE">
      <w:pPr>
        <w:pStyle w:val="FootnoteText"/>
        <w:spacing w:after="60"/>
      </w:pPr>
      <w:r w:rsidRPr="00E32CFC">
        <w:rPr>
          <w:rStyle w:val="FootnoteReference"/>
        </w:rPr>
        <w:footnoteRef/>
      </w:r>
      <w:r w:rsidRPr="00E32CFC">
        <w:t xml:space="preserve"> Information on this eco-region adapted from Round et al – Tropical and Sub-tropical Moist Broadleafed Forest Southeastern Asia – Thailand available at </w:t>
      </w:r>
      <w:hyperlink r:id="rId4" w:history="1">
        <w:r w:rsidRPr="00E32CFC">
          <w:rPr>
            <w:rStyle w:val="Hyperlink"/>
          </w:rPr>
          <w:t>http://www.worldwildlife.org/ecoregions/im0107</w:t>
        </w:r>
      </w:hyperlink>
      <w:r w:rsidRPr="00E32CFC">
        <w:t xml:space="preserve"> </w:t>
      </w:r>
    </w:p>
  </w:footnote>
  <w:footnote w:id="13">
    <w:p w14:paraId="24D20BCB" w14:textId="77777777" w:rsidR="00021797" w:rsidRPr="00BF152F" w:rsidRDefault="00021797" w:rsidP="00A06856">
      <w:pPr>
        <w:pStyle w:val="FootnoteText"/>
        <w:spacing w:after="60"/>
      </w:pPr>
      <w:r w:rsidRPr="00E32CFC">
        <w:rPr>
          <w:rStyle w:val="FootnoteReference"/>
        </w:rPr>
        <w:footnoteRef/>
      </w:r>
      <w:r w:rsidRPr="00E32CFC">
        <w:t xml:space="preserve"> Information adapted from WWF ecoregions description available at </w:t>
      </w:r>
      <w:hyperlink r:id="rId5" w:history="1">
        <w:r w:rsidRPr="00E32CFC">
          <w:rPr>
            <w:rStyle w:val="Hyperlink"/>
            <w:rFonts w:eastAsiaTheme="majorEastAsia"/>
          </w:rPr>
          <w:t>http://www.worldwildlife.org/ecoregions/im0107</w:t>
        </w:r>
      </w:hyperlink>
      <w:r w:rsidRPr="00E32CFC">
        <w:t>. Accessed Jan 2015.</w:t>
      </w:r>
      <w:r w:rsidRPr="00BF152F">
        <w:rPr>
          <w:sz w:val="18"/>
        </w:rPr>
        <w:t xml:space="preserve">  </w:t>
      </w:r>
    </w:p>
  </w:footnote>
  <w:footnote w:id="14">
    <w:p w14:paraId="7AC6ED33" w14:textId="77777777" w:rsidR="00021797" w:rsidRPr="00902F30" w:rsidRDefault="00021797" w:rsidP="007572B7">
      <w:pPr>
        <w:pStyle w:val="FootnoteText"/>
        <w:spacing w:after="60"/>
        <w:rPr>
          <w:szCs w:val="18"/>
        </w:rPr>
      </w:pPr>
      <w:r w:rsidRPr="00902F30">
        <w:rPr>
          <w:rStyle w:val="FootnoteReference"/>
          <w:szCs w:val="18"/>
        </w:rPr>
        <w:footnoteRef/>
      </w:r>
      <w:r w:rsidRPr="00902F30">
        <w:rPr>
          <w:szCs w:val="18"/>
        </w:rPr>
        <w:t xml:space="preserve"> Information on species numbers from BEDO (2012) </w:t>
      </w:r>
      <w:r w:rsidRPr="00902F30">
        <w:rPr>
          <w:szCs w:val="18"/>
          <w:lang w:val="en-GB"/>
        </w:rPr>
        <w:t xml:space="preserve">Biodiversity in Bang Krachao, conducted by Uthain Thongthip, Rajabhat Phranakorn, BEDO, 2012. </w:t>
      </w:r>
    </w:p>
  </w:footnote>
  <w:footnote w:id="15">
    <w:p w14:paraId="3C86C24D" w14:textId="77777777" w:rsidR="00021797" w:rsidRPr="00902F30" w:rsidRDefault="00021797" w:rsidP="007572B7">
      <w:pPr>
        <w:pStyle w:val="FootnoteText"/>
        <w:spacing w:after="60"/>
        <w:rPr>
          <w:szCs w:val="18"/>
        </w:rPr>
      </w:pPr>
      <w:r w:rsidRPr="00902F30">
        <w:rPr>
          <w:rStyle w:val="FootnoteReference"/>
          <w:szCs w:val="18"/>
        </w:rPr>
        <w:footnoteRef/>
      </w:r>
      <w:r w:rsidRPr="00902F30">
        <w:rPr>
          <w:szCs w:val="18"/>
        </w:rPr>
        <w:t xml:space="preserve"> Professor Somsak Panha pers comms – 10 new species of the semi-aquatic freshwater earthworms have recently been discovered in Thailand and appear to be locally endemic to the river basins and areas of basins in which they are found (see</w:t>
      </w:r>
      <w:r w:rsidRPr="00902F30">
        <w:t xml:space="preserve"> </w:t>
      </w:r>
      <w:r w:rsidRPr="00902F30">
        <w:rPr>
          <w:szCs w:val="18"/>
        </w:rPr>
        <w:t>http://www.pensoft.net/news.php?n=196)</w:t>
      </w:r>
    </w:p>
  </w:footnote>
  <w:footnote w:id="16">
    <w:p w14:paraId="18D8D8B8" w14:textId="77777777" w:rsidR="00021797" w:rsidRPr="00B44BA2" w:rsidRDefault="00021797" w:rsidP="007572B7">
      <w:pPr>
        <w:pStyle w:val="FootnoteText"/>
        <w:spacing w:after="60"/>
      </w:pPr>
      <w:r w:rsidRPr="00B44BA2">
        <w:rPr>
          <w:rStyle w:val="FootnoteReference"/>
        </w:rPr>
        <w:footnoteRef/>
      </w:r>
      <w:r w:rsidRPr="00B44BA2">
        <w:t xml:space="preserve"> Thai Birding </w:t>
      </w:r>
      <w:hyperlink r:id="rId6" w:history="1">
        <w:r w:rsidRPr="00B44BA2">
          <w:rPr>
            <w:rStyle w:val="Hyperlink"/>
          </w:rPr>
          <w:t>http://www.thaibirding.com/locations/central/sri-nakorn-kuen-khan-park.htm</w:t>
        </w:r>
      </w:hyperlink>
      <w:r w:rsidRPr="00B44BA2">
        <w:t xml:space="preserve"> Accessed 02/2015</w:t>
      </w:r>
    </w:p>
  </w:footnote>
  <w:footnote w:id="17">
    <w:p w14:paraId="20117B9F" w14:textId="77777777" w:rsidR="00021797" w:rsidRPr="00E8680E" w:rsidRDefault="00021797" w:rsidP="00FD1694">
      <w:pPr>
        <w:pStyle w:val="FootnoteText"/>
        <w:spacing w:after="60"/>
      </w:pPr>
      <w:r w:rsidRPr="00E8680E">
        <w:rPr>
          <w:rStyle w:val="FootnoteReference"/>
        </w:rPr>
        <w:footnoteRef/>
      </w:r>
      <w:r w:rsidRPr="00E8680E">
        <w:t xml:space="preserve"> </w:t>
      </w:r>
      <w:r w:rsidRPr="00E8680E">
        <w:rPr>
          <w:lang w:val="en-GB"/>
        </w:rPr>
        <w:t>Nithinart Charoenphoeraj and Petchpanom Chitmun, (2014) Biodiversity and sustainable use of birds in sub-district Klong Kone, Muang District, Samut Prakan and database of birds using website for ecotourism in the mangrove of Samut Songkram, Rajabhat Suan Sununtha University.</w:t>
      </w:r>
    </w:p>
  </w:footnote>
  <w:footnote w:id="18">
    <w:p w14:paraId="36805E65" w14:textId="77777777" w:rsidR="00021797" w:rsidRDefault="00021797" w:rsidP="00F830B1">
      <w:pPr>
        <w:pStyle w:val="FootnoteText"/>
      </w:pPr>
      <w:r>
        <w:rPr>
          <w:rStyle w:val="FootnoteReference"/>
          <w:rFonts w:eastAsiaTheme="majorEastAsia"/>
        </w:rPr>
        <w:footnoteRef/>
      </w:r>
      <w:r>
        <w:t xml:space="preserve"> </w:t>
      </w:r>
      <w:r>
        <w:rPr>
          <w:lang w:val="en-GB"/>
        </w:rPr>
        <w:t>67,799ha for the Don Hoi Lord area, which encompasses (26,129ha of marine area within revised Ramsar area, and the full area of Samut Songkram 41,670ha (including 6,324ha of four coastal Tambons included within Ramsar area)). Remaining 1,819ha comes from the six Tambons of Bang Krachao.</w:t>
      </w:r>
    </w:p>
  </w:footnote>
  <w:footnote w:id="19">
    <w:p w14:paraId="41E8D410" w14:textId="77777777" w:rsidR="00021797" w:rsidRPr="001C4C17" w:rsidRDefault="00021797" w:rsidP="00D6574C">
      <w:pPr>
        <w:pStyle w:val="FootnoteText"/>
        <w:spacing w:after="60"/>
      </w:pPr>
      <w:r w:rsidRPr="001C4C17">
        <w:rPr>
          <w:rStyle w:val="FootnoteReference"/>
        </w:rPr>
        <w:footnoteRef/>
      </w:r>
      <w:r w:rsidRPr="001C4C17">
        <w:t xml:space="preserve"> Roles taken from the objectives of BEDO as laid out by the Royal Decree on its establishment – information available at </w:t>
      </w:r>
      <w:hyperlink r:id="rId7" w:history="1">
        <w:r w:rsidRPr="001C4C17">
          <w:rPr>
            <w:rStyle w:val="Hyperlink"/>
            <w:rFonts w:eastAsiaTheme="majorEastAsia"/>
          </w:rPr>
          <w:t>http://www.bedo.or.th/swf/BEDOFACTSHEET_EN2014.swf</w:t>
        </w:r>
      </w:hyperlink>
      <w:r w:rsidRPr="001C4C17">
        <w:t xml:space="preserve"> accessed Jan 2015. </w:t>
      </w:r>
    </w:p>
  </w:footnote>
  <w:footnote w:id="20">
    <w:p w14:paraId="1C1C3651" w14:textId="7AB9B0E3" w:rsidR="00021797" w:rsidRDefault="00021797" w:rsidP="00D6574C">
      <w:pPr>
        <w:pStyle w:val="FootnoteText"/>
        <w:spacing w:after="60"/>
      </w:pPr>
      <w:r w:rsidRPr="001C4C17">
        <w:rPr>
          <w:rStyle w:val="FootnoteReference"/>
        </w:rPr>
        <w:footnoteRef/>
      </w:r>
      <w:r w:rsidRPr="001C4C17">
        <w:t xml:space="preserve"> Provincial level planning in Thailand should be guided by both national plans and strategies and local level plans and objectives – for further information on this see Section 1.3 of the Project Document.</w:t>
      </w:r>
      <w:r>
        <w:t xml:space="preserve"> </w:t>
      </w:r>
      <w:r w:rsidRPr="003E14BA">
        <w:t xml:space="preserve"> </w:t>
      </w:r>
    </w:p>
  </w:footnote>
  <w:footnote w:id="21">
    <w:p w14:paraId="1F8A3986" w14:textId="77777777" w:rsidR="00021797" w:rsidRPr="00E62CE9" w:rsidRDefault="00021797" w:rsidP="002E44A6">
      <w:pPr>
        <w:pStyle w:val="FootnoteText"/>
      </w:pPr>
      <w:r w:rsidRPr="00E62CE9">
        <w:rPr>
          <w:rStyle w:val="FootnoteReference"/>
        </w:rPr>
        <w:footnoteRef/>
      </w:r>
      <w:r w:rsidRPr="00E62CE9">
        <w:t xml:space="preserve"> Kamnan and village headmen are both influential persons at the local level.  A village headman is elected by popular vote every five years.  Kamnan are elected from the village headmen who have run for the post directly by the local residents in the Tambon with a five-year term.</w:t>
      </w:r>
    </w:p>
  </w:footnote>
  <w:footnote w:id="22">
    <w:p w14:paraId="22CB1CBA" w14:textId="77777777" w:rsidR="00021797" w:rsidRDefault="00021797" w:rsidP="00986C99">
      <w:pPr>
        <w:pStyle w:val="FootnoteText"/>
      </w:pPr>
      <w:r>
        <w:rPr>
          <w:rStyle w:val="FootnoteReference"/>
          <w:rFonts w:eastAsiaTheme="majorEastAsia"/>
        </w:rPr>
        <w:footnoteRef/>
      </w:r>
      <w:r>
        <w:t xml:space="preserve"> </w:t>
      </w:r>
      <w:r>
        <w:rPr>
          <w:lang w:val="en-GB"/>
        </w:rPr>
        <w:t>67,799ha for the Don Hoi Lord area, which encompasses (26,129ha of marine area within revised Ramsar area, and the full area of Samut Songkram 41,670ha (including 6,324ha of four coastal Tambons included within Ramsar area)). Remaining 1,819ha comes from the six Tambons of Bang Krachao.</w:t>
      </w:r>
    </w:p>
  </w:footnote>
  <w:footnote w:id="23">
    <w:p w14:paraId="6519C1BE" w14:textId="77777777" w:rsidR="00021797" w:rsidRPr="004710D8" w:rsidRDefault="00021797" w:rsidP="00986C99">
      <w:pPr>
        <w:pStyle w:val="FootnoteText"/>
      </w:pPr>
      <w:r w:rsidRPr="004710D8">
        <w:rPr>
          <w:rStyle w:val="FootnoteReference"/>
          <w:rFonts w:eastAsiaTheme="majorEastAsia"/>
        </w:rPr>
        <w:footnoteRef/>
      </w:r>
      <w:r w:rsidRPr="004710D8">
        <w:t xml:space="preserve"> A standardized survey methodology will be adopted to track bird species numbers through the projects lifetime. The methodology, based on periodic point counts, will be developed as part of the baseline biodiversity survey and will include year round observations and will link specialists with local communities in data collection. </w:t>
      </w:r>
    </w:p>
  </w:footnote>
  <w:footnote w:id="24">
    <w:p w14:paraId="282A7C61" w14:textId="77777777" w:rsidR="00021797" w:rsidRDefault="00021797" w:rsidP="00986C99">
      <w:pPr>
        <w:pStyle w:val="FootnoteText"/>
      </w:pPr>
      <w:r w:rsidRPr="004710D8">
        <w:rPr>
          <w:rStyle w:val="FootnoteReference"/>
          <w:rFonts w:eastAsiaTheme="majorEastAsia"/>
        </w:rPr>
        <w:footnoteRef/>
      </w:r>
      <w:r w:rsidRPr="004710D8">
        <w:t xml:space="preserve"> A standardized survey methodology to identify levels of earthworm population will be undertaken within different landuse classifications including: vacant land, agricultural land (subdivided by crop and pr</w:t>
      </w:r>
      <w:r>
        <w:t xml:space="preserve">oduction method eg certified as GAP </w:t>
      </w:r>
      <w:r w:rsidRPr="004710D8">
        <w:t>or not certified), and forest-land.</w:t>
      </w:r>
    </w:p>
  </w:footnote>
  <w:footnote w:id="25">
    <w:p w14:paraId="00F24D5D" w14:textId="77777777" w:rsidR="00021797" w:rsidRPr="00683344" w:rsidRDefault="00021797" w:rsidP="00986C99">
      <w:pPr>
        <w:pStyle w:val="NormalWeb"/>
        <w:spacing w:after="60"/>
        <w:rPr>
          <w:sz w:val="20"/>
          <w:szCs w:val="20"/>
        </w:rPr>
      </w:pPr>
      <w:r w:rsidRPr="00683344">
        <w:rPr>
          <w:rStyle w:val="FootnoteReference"/>
        </w:rPr>
        <w:footnoteRef/>
      </w:r>
      <w:r w:rsidRPr="00683344">
        <w:rPr>
          <w:sz w:val="20"/>
          <w:szCs w:val="20"/>
        </w:rPr>
        <w:t xml:space="preserve"> Numbers reported in Worrapimphong (2010). A further baseline will also be undertaken in year 1 of the project as part of the development of a revised management plan for the clam fishery. </w:t>
      </w:r>
    </w:p>
  </w:footnote>
  <w:footnote w:id="26">
    <w:p w14:paraId="6A8E9E22" w14:textId="77777777" w:rsidR="00021797" w:rsidRPr="00683344" w:rsidRDefault="00021797" w:rsidP="00986C99">
      <w:pPr>
        <w:pStyle w:val="FootnoteText"/>
        <w:jc w:val="left"/>
      </w:pPr>
      <w:r w:rsidRPr="00683344">
        <w:rPr>
          <w:rStyle w:val="FootnoteReference"/>
          <w:rFonts w:eastAsiaTheme="majorEastAsia"/>
        </w:rPr>
        <w:footnoteRef/>
      </w:r>
      <w:r w:rsidRPr="00683344">
        <w:t xml:space="preserve"> Water quality assessments reported in </w:t>
      </w:r>
      <w:r w:rsidRPr="00683344">
        <w:rPr>
          <w:lang w:val="en-GB"/>
        </w:rPr>
        <w:t xml:space="preserve">Worrapimphong </w:t>
      </w:r>
      <w:r w:rsidRPr="00683344">
        <w:t>(</w:t>
      </w:r>
      <w:r w:rsidRPr="00683344">
        <w:rPr>
          <w:lang w:val="en-GB"/>
        </w:rPr>
        <w:t xml:space="preserve">2010). Pollution Control Department recommended water quality levels available at: </w:t>
      </w:r>
      <w:hyperlink r:id="rId8" w:history="1">
        <w:r w:rsidRPr="00683344">
          <w:rPr>
            <w:rStyle w:val="Hyperlink"/>
            <w:lang w:val="en-GB"/>
          </w:rPr>
          <w:t>http://www.pcd.go.th/info_serv/en_water.html</w:t>
        </w:r>
      </w:hyperlink>
      <w:r w:rsidRPr="00683344">
        <w:rPr>
          <w:lang w:val="en-GB"/>
        </w:rPr>
        <w:t xml:space="preserve">. Systematic sampling procedure for canals to be developed as part of biodiversity assessment in year 1.   </w:t>
      </w:r>
    </w:p>
  </w:footnote>
  <w:footnote w:id="27">
    <w:p w14:paraId="7C5564C7" w14:textId="77777777" w:rsidR="00021797" w:rsidRPr="00683344" w:rsidRDefault="00021797" w:rsidP="00986C99">
      <w:pPr>
        <w:pStyle w:val="FootnoteText"/>
        <w:jc w:val="left"/>
      </w:pPr>
      <w:r w:rsidRPr="00683344">
        <w:rPr>
          <w:rStyle w:val="FootnoteReference"/>
          <w:rFonts w:eastAsiaTheme="majorEastAsia"/>
        </w:rPr>
        <w:footnoteRef/>
      </w:r>
      <w:r w:rsidRPr="00683344">
        <w:t xml:space="preserve"> </w:t>
      </w:r>
      <w:r w:rsidRPr="0061352D">
        <w:rPr>
          <w:rStyle w:val="FootnoteReference"/>
        </w:rPr>
        <w:footnoteRef/>
      </w:r>
      <w:r w:rsidRPr="0061352D">
        <w:t xml:space="preserve"> </w:t>
      </w:r>
      <w:r w:rsidRPr="0061352D">
        <w:rPr>
          <w:lang w:val="en-GB"/>
        </w:rPr>
        <w:t>Tosin, (2011) Participatory Management of Green area in the context of urbanisation in Bang Krachao by using GIS, Master Thesis for Environmental Management, Faculty of Environment and Social Development, National Institute of Development Administration (NIDA)</w:t>
      </w:r>
      <w:r w:rsidRPr="00683344">
        <w:t xml:space="preserve">. </w:t>
      </w:r>
    </w:p>
  </w:footnote>
  <w:footnote w:id="28">
    <w:p w14:paraId="73081735" w14:textId="77777777" w:rsidR="00021797" w:rsidRPr="007B1262" w:rsidRDefault="00021797" w:rsidP="00986C99">
      <w:pPr>
        <w:pStyle w:val="FootnoteText"/>
        <w:spacing w:after="60"/>
      </w:pPr>
      <w:r w:rsidRPr="007B1262">
        <w:rPr>
          <w:rStyle w:val="FootnoteReference"/>
        </w:rPr>
        <w:footnoteRef/>
      </w:r>
      <w:r w:rsidRPr="007B1262">
        <w:t xml:space="preserve"> Currently green area includes both agricultural and conservation areas. As such the target is to maintain the green area and the conservation area within it so that the conservation area is not replaced by agriculture. </w:t>
      </w:r>
    </w:p>
  </w:footnote>
  <w:footnote w:id="29">
    <w:p w14:paraId="186F4245" w14:textId="77777777" w:rsidR="00021797" w:rsidRDefault="00021797" w:rsidP="00986C99">
      <w:pPr>
        <w:pStyle w:val="FootnoteText"/>
        <w:jc w:val="left"/>
      </w:pPr>
      <w:r w:rsidRPr="00683344">
        <w:rPr>
          <w:rStyle w:val="FootnoteReference"/>
          <w:rFonts w:eastAsiaTheme="majorEastAsia"/>
        </w:rPr>
        <w:footnoteRef/>
      </w:r>
      <w:r w:rsidRPr="00683344">
        <w:t xml:space="preserve"> Class 4 as identified by the PCD’s Surface Water Quality Standards – available at </w:t>
      </w:r>
      <w:hyperlink r:id="rId9" w:anchor="s3" w:history="1">
        <w:r w:rsidRPr="00683344">
          <w:rPr>
            <w:rStyle w:val="Hyperlink"/>
          </w:rPr>
          <w:t>http://www.pcd.go.th/info_serv/en_reg_std_water05.html#s3</w:t>
        </w:r>
      </w:hyperlink>
      <w:r w:rsidRPr="00683344">
        <w:t xml:space="preserve"> - accessed Jan 2015</w:t>
      </w:r>
      <w:r>
        <w:t xml:space="preserve"> </w:t>
      </w:r>
    </w:p>
  </w:footnote>
  <w:footnote w:id="30">
    <w:p w14:paraId="1454E58E" w14:textId="77777777" w:rsidR="00021797" w:rsidRDefault="00021797" w:rsidP="001414B0">
      <w:pPr>
        <w:pStyle w:val="FootnoteText"/>
        <w:ind w:left="180" w:hanging="180"/>
      </w:pPr>
      <w:r>
        <w:rPr>
          <w:rStyle w:val="FootnoteReference"/>
        </w:rPr>
        <w:footnoteRef/>
      </w:r>
      <w:r>
        <w:t xml:space="preserve">   </w:t>
      </w:r>
      <w:r w:rsidRPr="001414B0">
        <w:rPr>
          <w:sz w:val="18"/>
          <w:szCs w:val="18"/>
        </w:rPr>
        <w:t>If at CEO Endorsement, the PPG activities have not been completed and there is a balance of unspent fund, Agencies can continue undertake the activities up to one year of project start.  No later than one year from start of project implementation, Agencies should report this table to the GEF Secretariat on the completion of PPG activities and the amount spent for the activities.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F3247268"/>
    <w:lvl w:ilvl="0">
      <w:start w:val="5"/>
      <w:numFmt w:val="bullet"/>
      <w:lvlText w:val="•"/>
      <w:lvlJc w:val="left"/>
      <w:pPr>
        <w:tabs>
          <w:tab w:val="num" w:pos="360"/>
        </w:tabs>
        <w:ind w:left="360" w:firstLine="0"/>
      </w:pPr>
      <w:rPr>
        <w:rFonts w:hint="default"/>
        <w:position w:val="0"/>
      </w:rPr>
    </w:lvl>
    <w:lvl w:ilvl="1">
      <w:start w:val="1"/>
      <w:numFmt w:val="bullet"/>
      <w:suff w:val="nothing"/>
      <w:lvlText w:val="•"/>
      <w:lvlJc w:val="left"/>
      <w:pPr>
        <w:ind w:left="0" w:firstLine="72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1">
    <w:nsid w:val="00000004"/>
    <w:multiLevelType w:val="multilevel"/>
    <w:tmpl w:val="A7BC4854"/>
    <w:name w:val="WW8Num3"/>
    <w:lvl w:ilvl="0">
      <w:start w:val="1"/>
      <w:numFmt w:val="bullet"/>
      <w:lvlText w:val=""/>
      <w:lvlJc w:val="left"/>
      <w:pPr>
        <w:tabs>
          <w:tab w:val="num" w:pos="720"/>
        </w:tabs>
        <w:ind w:left="720" w:hanging="720"/>
      </w:pPr>
      <w:rPr>
        <w:rFonts w:ascii="Wingdings" w:hAnsi="Wingdings" w:hint="default"/>
        <w:b w:val="0"/>
        <w:i w:val="0"/>
      </w:rPr>
    </w:lvl>
    <w:lvl w:ilvl="1">
      <w:start w:val="1"/>
      <w:numFmt w:val="bullet"/>
      <w:lvlText w:val=""/>
      <w:lvlJc w:val="left"/>
      <w:pPr>
        <w:tabs>
          <w:tab w:val="num" w:pos="990"/>
        </w:tabs>
        <w:ind w:left="990" w:hanging="360"/>
      </w:pPr>
      <w:rPr>
        <w:rFonts w:ascii="Wingdings" w:hAnsi="Wingdings"/>
        <w:b w:val="0"/>
        <w:i w:val="0"/>
      </w:rPr>
    </w:lvl>
    <w:lvl w:ilvl="2">
      <w:start w:val="6"/>
      <w:numFmt w:val="upperLetter"/>
      <w:lvlText w:val="%3."/>
      <w:lvlJc w:val="left"/>
      <w:pPr>
        <w:tabs>
          <w:tab w:val="num" w:pos="1890"/>
        </w:tabs>
        <w:ind w:left="1890" w:hanging="360"/>
      </w:pPr>
    </w:lvl>
    <w:lvl w:ilvl="3">
      <w:start w:val="1"/>
      <w:numFmt w:val="decimal"/>
      <w:lvlText w:val="%4."/>
      <w:lvlJc w:val="left"/>
      <w:pPr>
        <w:tabs>
          <w:tab w:val="num" w:pos="2430"/>
        </w:tabs>
        <w:ind w:left="2430" w:hanging="360"/>
      </w:pPr>
    </w:lvl>
    <w:lvl w:ilvl="4">
      <w:start w:val="1"/>
      <w:numFmt w:val="lowerLetter"/>
      <w:lvlText w:val="%5."/>
      <w:lvlJc w:val="left"/>
      <w:pPr>
        <w:tabs>
          <w:tab w:val="num" w:pos="3150"/>
        </w:tabs>
        <w:ind w:left="3150" w:hanging="360"/>
      </w:pPr>
    </w:lvl>
    <w:lvl w:ilvl="5">
      <w:start w:val="1"/>
      <w:numFmt w:val="lowerRoman"/>
      <w:lvlText w:val="%6."/>
      <w:lvlJc w:val="right"/>
      <w:pPr>
        <w:tabs>
          <w:tab w:val="num" w:pos="3870"/>
        </w:tabs>
        <w:ind w:left="3870" w:hanging="180"/>
      </w:pPr>
    </w:lvl>
    <w:lvl w:ilvl="6">
      <w:start w:val="1"/>
      <w:numFmt w:val="decimal"/>
      <w:lvlText w:val="%7."/>
      <w:lvlJc w:val="left"/>
      <w:pPr>
        <w:tabs>
          <w:tab w:val="num" w:pos="4590"/>
        </w:tabs>
        <w:ind w:left="4590" w:hanging="360"/>
      </w:pPr>
    </w:lvl>
    <w:lvl w:ilvl="7">
      <w:start w:val="1"/>
      <w:numFmt w:val="lowerLetter"/>
      <w:lvlText w:val="%8."/>
      <w:lvlJc w:val="left"/>
      <w:pPr>
        <w:tabs>
          <w:tab w:val="num" w:pos="5310"/>
        </w:tabs>
        <w:ind w:left="5310" w:hanging="360"/>
      </w:pPr>
    </w:lvl>
    <w:lvl w:ilvl="8">
      <w:start w:val="1"/>
      <w:numFmt w:val="lowerRoman"/>
      <w:lvlText w:val="%9."/>
      <w:lvlJc w:val="right"/>
      <w:pPr>
        <w:tabs>
          <w:tab w:val="num" w:pos="6030"/>
        </w:tabs>
        <w:ind w:left="6030" w:hanging="180"/>
      </w:pPr>
    </w:lvl>
  </w:abstractNum>
  <w:abstractNum w:abstractNumId="2">
    <w:nsid w:val="0B656602"/>
    <w:multiLevelType w:val="hybridMultilevel"/>
    <w:tmpl w:val="64EC0BC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nsid w:val="15AE70BA"/>
    <w:multiLevelType w:val="hybridMultilevel"/>
    <w:tmpl w:val="B842415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174B4A02"/>
    <w:multiLevelType w:val="hybridMultilevel"/>
    <w:tmpl w:val="E8B4FE8C"/>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F51107D"/>
    <w:multiLevelType w:val="hybridMultilevel"/>
    <w:tmpl w:val="E6504332"/>
    <w:lvl w:ilvl="0" w:tplc="04090015">
      <w:start w:val="6"/>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00216CF"/>
    <w:multiLevelType w:val="hybridMultilevel"/>
    <w:tmpl w:val="50229B2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17A02B9"/>
    <w:multiLevelType w:val="hybridMultilevel"/>
    <w:tmpl w:val="BF5A675C"/>
    <w:lvl w:ilvl="0" w:tplc="4512399E">
      <w:start w:val="1"/>
      <w:numFmt w:val="upperLetter"/>
      <w:lvlText w:val="%1."/>
      <w:lvlJc w:val="left"/>
      <w:pPr>
        <w:ind w:left="720" w:hanging="360"/>
      </w:pPr>
      <w:rPr>
        <w:rFonts w:ascii="Times New Roman Bold" w:hAns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A913C2A"/>
    <w:multiLevelType w:val="hybridMultilevel"/>
    <w:tmpl w:val="10D06530"/>
    <w:lvl w:ilvl="0" w:tplc="ED4AF95E">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2B5932A5"/>
    <w:multiLevelType w:val="hybridMultilevel"/>
    <w:tmpl w:val="96A0EEF8"/>
    <w:lvl w:ilvl="0" w:tplc="723E16F8">
      <w:start w:val="2"/>
      <w:numFmt w:val="bullet"/>
      <w:lvlText w:val="-"/>
      <w:lvlJc w:val="left"/>
      <w:pPr>
        <w:ind w:left="720" w:hanging="360"/>
      </w:pPr>
      <w:rPr>
        <w:rFonts w:ascii="Times New Roman" w:eastAsia="Calibri" w:hAnsi="Times New Roman" w:cs="Times New Roman"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1">
    <w:nsid w:val="2B7033EA"/>
    <w:multiLevelType w:val="hybridMultilevel"/>
    <w:tmpl w:val="4B5A13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F464246"/>
    <w:multiLevelType w:val="hybridMultilevel"/>
    <w:tmpl w:val="63727458"/>
    <w:lvl w:ilvl="0" w:tplc="16926506">
      <w:start w:val="1"/>
      <w:numFmt w:val="bullet"/>
      <w:lvlText w:val="–"/>
      <w:lvlJc w:val="left"/>
      <w:pPr>
        <w:ind w:left="360" w:hanging="360"/>
      </w:pPr>
      <w:rPr>
        <w:rFonts w:ascii="Calibri" w:hAnsi="Calibr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322B5B28"/>
    <w:multiLevelType w:val="hybridMultilevel"/>
    <w:tmpl w:val="9EE40C96"/>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352D4CDF"/>
    <w:multiLevelType w:val="hybridMultilevel"/>
    <w:tmpl w:val="75DA9E6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5">
    <w:nsid w:val="3B40336B"/>
    <w:multiLevelType w:val="hybridMultilevel"/>
    <w:tmpl w:val="C088C48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BF14C56"/>
    <w:multiLevelType w:val="hybridMultilevel"/>
    <w:tmpl w:val="B85C2A50"/>
    <w:lvl w:ilvl="0" w:tplc="34167A26">
      <w:start w:val="1"/>
      <w:numFmt w:val="bullet"/>
      <w:lvlText w:val=""/>
      <w:lvlJc w:val="left"/>
      <w:pPr>
        <w:tabs>
          <w:tab w:val="num" w:pos="360"/>
        </w:tabs>
        <w:ind w:left="360" w:hanging="360"/>
      </w:pPr>
      <w:rPr>
        <w:rFonts w:ascii="Wingdings" w:hAnsi="Wingdings" w:hint="default"/>
      </w:rPr>
    </w:lvl>
    <w:lvl w:ilvl="1" w:tplc="04090003">
      <w:start w:val="1"/>
      <w:numFmt w:val="bullet"/>
      <w:lvlText w:val=""/>
      <w:lvlJc w:val="left"/>
      <w:pPr>
        <w:tabs>
          <w:tab w:val="num" w:pos="1152"/>
        </w:tabs>
        <w:ind w:left="1152" w:hanging="432"/>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7">
    <w:nsid w:val="3FC05F67"/>
    <w:multiLevelType w:val="hybridMultilevel"/>
    <w:tmpl w:val="5D0A9AF4"/>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14401DD"/>
    <w:multiLevelType w:val="hybridMultilevel"/>
    <w:tmpl w:val="592A2FA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36B223F"/>
    <w:multiLevelType w:val="hybridMultilevel"/>
    <w:tmpl w:val="0288713A"/>
    <w:lvl w:ilvl="0" w:tplc="16926506">
      <w:start w:val="1"/>
      <w:numFmt w:val="bullet"/>
      <w:lvlText w:val="–"/>
      <w:lvlJc w:val="left"/>
      <w:pPr>
        <w:ind w:left="360" w:hanging="360"/>
      </w:pPr>
      <w:rPr>
        <w:rFonts w:ascii="Calibri" w:hAnsi="Calibr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43851782"/>
    <w:multiLevelType w:val="hybridMultilevel"/>
    <w:tmpl w:val="40405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3BE2370"/>
    <w:multiLevelType w:val="hybridMultilevel"/>
    <w:tmpl w:val="662ABFC6"/>
    <w:lvl w:ilvl="0" w:tplc="0EA65154">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22">
    <w:nsid w:val="43EA2859"/>
    <w:multiLevelType w:val="multilevel"/>
    <w:tmpl w:val="4F92F43E"/>
    <w:styleLink w:val="ImportedStyle19"/>
    <w:lvl w:ilvl="0">
      <w:numFmt w:val="bullet"/>
      <w:lvlText w:val="–"/>
      <w:lvlJc w:val="left"/>
      <w:pPr>
        <w:tabs>
          <w:tab w:val="num" w:pos="270"/>
        </w:tabs>
        <w:ind w:left="270" w:hanging="270"/>
      </w:pPr>
      <w:rPr>
        <w:b w:val="0"/>
        <w:bCs w:val="0"/>
        <w:i w:val="0"/>
        <w:iCs w:val="0"/>
        <w:caps w:val="0"/>
        <w:smallCaps w:val="0"/>
        <w:strike w:val="0"/>
        <w:dstrike w:val="0"/>
        <w:color w:val="000000"/>
        <w:spacing w:val="0"/>
        <w:kern w:val="0"/>
        <w:position w:val="0"/>
        <w:sz w:val="24"/>
        <w:szCs w:val="24"/>
        <w:u w:val="none" w:color="000000"/>
        <w:vertAlign w:val="baseline"/>
        <w:rtl w:val="0"/>
        <w:lang w:val="en-US"/>
        <w14:textOutline w14:w="0" w14:cap="rnd" w14:cmpd="sng" w14:algn="ctr">
          <w14:noFill/>
          <w14:prstDash w14:val="solid"/>
          <w14:bevel/>
        </w14:textOutline>
      </w:rPr>
    </w:lvl>
    <w:lvl w:ilvl="1">
      <w:start w:val="1"/>
      <w:numFmt w:val="bullet"/>
      <w:lvlText w:val="o"/>
      <w:lvlJc w:val="left"/>
      <w:pPr>
        <w:tabs>
          <w:tab w:val="num" w:pos="923"/>
        </w:tabs>
        <w:ind w:left="923" w:hanging="203"/>
      </w:pPr>
      <w:rPr>
        <w:b w:val="0"/>
        <w:bCs w:val="0"/>
        <w:i w:val="0"/>
        <w:iCs w:val="0"/>
        <w:caps w:val="0"/>
        <w:smallCaps w:val="0"/>
        <w:strike w:val="0"/>
        <w:dstrike w:val="0"/>
        <w:color w:val="000000"/>
        <w:spacing w:val="0"/>
        <w:kern w:val="0"/>
        <w:position w:val="0"/>
        <w:sz w:val="18"/>
        <w:szCs w:val="18"/>
        <w:u w:val="none" w:color="000000"/>
        <w:vertAlign w:val="baseline"/>
        <w:rtl w:val="0"/>
        <w:lang w:val="en-US"/>
        <w14:textOutline w14:w="0" w14:cap="rnd" w14:cmpd="sng" w14:algn="ctr">
          <w14:noFill/>
          <w14:prstDash w14:val="solid"/>
          <w14:bevel/>
        </w14:textOutline>
      </w:rPr>
    </w:lvl>
    <w:lvl w:ilvl="2">
      <w:start w:val="1"/>
      <w:numFmt w:val="bullet"/>
      <w:lvlText w:val="▪"/>
      <w:lvlJc w:val="left"/>
      <w:pPr>
        <w:tabs>
          <w:tab w:val="num" w:pos="1643"/>
        </w:tabs>
        <w:ind w:left="1643" w:hanging="203"/>
      </w:pPr>
      <w:rPr>
        <w:b w:val="0"/>
        <w:bCs w:val="0"/>
        <w:i w:val="0"/>
        <w:iCs w:val="0"/>
        <w:caps w:val="0"/>
        <w:smallCaps w:val="0"/>
        <w:strike w:val="0"/>
        <w:dstrike w:val="0"/>
        <w:color w:val="000000"/>
        <w:spacing w:val="0"/>
        <w:kern w:val="0"/>
        <w:position w:val="0"/>
        <w:sz w:val="18"/>
        <w:szCs w:val="18"/>
        <w:u w:val="none" w:color="000000"/>
        <w:vertAlign w:val="baseline"/>
        <w:rtl w:val="0"/>
        <w:lang w:val="en-US"/>
        <w14:textOutline w14:w="0" w14:cap="rnd" w14:cmpd="sng" w14:algn="ctr">
          <w14:noFill/>
          <w14:prstDash w14:val="solid"/>
          <w14:bevel/>
        </w14:textOutline>
      </w:rPr>
    </w:lvl>
    <w:lvl w:ilvl="3">
      <w:start w:val="1"/>
      <w:numFmt w:val="bullet"/>
      <w:lvlText w:val="•"/>
      <w:lvlJc w:val="left"/>
      <w:pPr>
        <w:tabs>
          <w:tab w:val="num" w:pos="2363"/>
        </w:tabs>
        <w:ind w:left="2363" w:hanging="203"/>
      </w:pPr>
      <w:rPr>
        <w:b w:val="0"/>
        <w:bCs w:val="0"/>
        <w:i w:val="0"/>
        <w:iCs w:val="0"/>
        <w:caps w:val="0"/>
        <w:smallCaps w:val="0"/>
        <w:strike w:val="0"/>
        <w:dstrike w:val="0"/>
        <w:color w:val="000000"/>
        <w:spacing w:val="0"/>
        <w:kern w:val="0"/>
        <w:position w:val="0"/>
        <w:sz w:val="18"/>
        <w:szCs w:val="18"/>
        <w:u w:val="none" w:color="000000"/>
        <w:vertAlign w:val="baseline"/>
        <w:rtl w:val="0"/>
        <w:lang w:val="en-US"/>
        <w14:textOutline w14:w="0" w14:cap="rnd" w14:cmpd="sng" w14:algn="ctr">
          <w14:noFill/>
          <w14:prstDash w14:val="solid"/>
          <w14:bevel/>
        </w14:textOutline>
      </w:rPr>
    </w:lvl>
    <w:lvl w:ilvl="4">
      <w:start w:val="1"/>
      <w:numFmt w:val="bullet"/>
      <w:lvlText w:val="o"/>
      <w:lvlJc w:val="left"/>
      <w:pPr>
        <w:tabs>
          <w:tab w:val="num" w:pos="3083"/>
        </w:tabs>
        <w:ind w:left="3083" w:hanging="203"/>
      </w:pPr>
      <w:rPr>
        <w:b w:val="0"/>
        <w:bCs w:val="0"/>
        <w:i w:val="0"/>
        <w:iCs w:val="0"/>
        <w:caps w:val="0"/>
        <w:smallCaps w:val="0"/>
        <w:strike w:val="0"/>
        <w:dstrike w:val="0"/>
        <w:color w:val="000000"/>
        <w:spacing w:val="0"/>
        <w:kern w:val="0"/>
        <w:position w:val="0"/>
        <w:sz w:val="18"/>
        <w:szCs w:val="18"/>
        <w:u w:val="none" w:color="000000"/>
        <w:vertAlign w:val="baseline"/>
        <w:rtl w:val="0"/>
        <w:lang w:val="en-US"/>
        <w14:textOutline w14:w="0" w14:cap="rnd" w14:cmpd="sng" w14:algn="ctr">
          <w14:noFill/>
          <w14:prstDash w14:val="solid"/>
          <w14:bevel/>
        </w14:textOutline>
      </w:rPr>
    </w:lvl>
    <w:lvl w:ilvl="5">
      <w:start w:val="1"/>
      <w:numFmt w:val="bullet"/>
      <w:lvlText w:val="▪"/>
      <w:lvlJc w:val="left"/>
      <w:pPr>
        <w:tabs>
          <w:tab w:val="num" w:pos="3803"/>
        </w:tabs>
        <w:ind w:left="3803" w:hanging="203"/>
      </w:pPr>
      <w:rPr>
        <w:b w:val="0"/>
        <w:bCs w:val="0"/>
        <w:i w:val="0"/>
        <w:iCs w:val="0"/>
        <w:caps w:val="0"/>
        <w:smallCaps w:val="0"/>
        <w:strike w:val="0"/>
        <w:dstrike w:val="0"/>
        <w:color w:val="000000"/>
        <w:spacing w:val="0"/>
        <w:kern w:val="0"/>
        <w:position w:val="0"/>
        <w:sz w:val="18"/>
        <w:szCs w:val="18"/>
        <w:u w:val="none" w:color="000000"/>
        <w:vertAlign w:val="baseline"/>
        <w:rtl w:val="0"/>
        <w:lang w:val="en-US"/>
        <w14:textOutline w14:w="0" w14:cap="rnd" w14:cmpd="sng" w14:algn="ctr">
          <w14:noFill/>
          <w14:prstDash w14:val="solid"/>
          <w14:bevel/>
        </w14:textOutline>
      </w:rPr>
    </w:lvl>
    <w:lvl w:ilvl="6">
      <w:start w:val="1"/>
      <w:numFmt w:val="bullet"/>
      <w:lvlText w:val="•"/>
      <w:lvlJc w:val="left"/>
      <w:pPr>
        <w:tabs>
          <w:tab w:val="num" w:pos="4523"/>
        </w:tabs>
        <w:ind w:left="4523" w:hanging="203"/>
      </w:pPr>
      <w:rPr>
        <w:b w:val="0"/>
        <w:bCs w:val="0"/>
        <w:i w:val="0"/>
        <w:iCs w:val="0"/>
        <w:caps w:val="0"/>
        <w:smallCaps w:val="0"/>
        <w:strike w:val="0"/>
        <w:dstrike w:val="0"/>
        <w:color w:val="000000"/>
        <w:spacing w:val="0"/>
        <w:kern w:val="0"/>
        <w:position w:val="0"/>
        <w:sz w:val="18"/>
        <w:szCs w:val="18"/>
        <w:u w:val="none" w:color="000000"/>
        <w:vertAlign w:val="baseline"/>
        <w:rtl w:val="0"/>
        <w:lang w:val="en-US"/>
        <w14:textOutline w14:w="0" w14:cap="rnd" w14:cmpd="sng" w14:algn="ctr">
          <w14:noFill/>
          <w14:prstDash w14:val="solid"/>
          <w14:bevel/>
        </w14:textOutline>
      </w:rPr>
    </w:lvl>
    <w:lvl w:ilvl="7">
      <w:start w:val="1"/>
      <w:numFmt w:val="bullet"/>
      <w:lvlText w:val="o"/>
      <w:lvlJc w:val="left"/>
      <w:pPr>
        <w:tabs>
          <w:tab w:val="num" w:pos="5243"/>
        </w:tabs>
        <w:ind w:left="5243" w:hanging="203"/>
      </w:pPr>
      <w:rPr>
        <w:b w:val="0"/>
        <w:bCs w:val="0"/>
        <w:i w:val="0"/>
        <w:iCs w:val="0"/>
        <w:caps w:val="0"/>
        <w:smallCaps w:val="0"/>
        <w:strike w:val="0"/>
        <w:dstrike w:val="0"/>
        <w:color w:val="000000"/>
        <w:spacing w:val="0"/>
        <w:kern w:val="0"/>
        <w:position w:val="0"/>
        <w:sz w:val="18"/>
        <w:szCs w:val="18"/>
        <w:u w:val="none" w:color="000000"/>
        <w:vertAlign w:val="baseline"/>
        <w:rtl w:val="0"/>
        <w:lang w:val="en-US"/>
        <w14:textOutline w14:w="0" w14:cap="rnd" w14:cmpd="sng" w14:algn="ctr">
          <w14:noFill/>
          <w14:prstDash w14:val="solid"/>
          <w14:bevel/>
        </w14:textOutline>
      </w:rPr>
    </w:lvl>
    <w:lvl w:ilvl="8">
      <w:start w:val="1"/>
      <w:numFmt w:val="bullet"/>
      <w:lvlText w:val="▪"/>
      <w:lvlJc w:val="left"/>
      <w:pPr>
        <w:tabs>
          <w:tab w:val="num" w:pos="5963"/>
        </w:tabs>
        <w:ind w:left="5963" w:hanging="203"/>
      </w:pPr>
      <w:rPr>
        <w:b w:val="0"/>
        <w:bCs w:val="0"/>
        <w:i w:val="0"/>
        <w:iCs w:val="0"/>
        <w:caps w:val="0"/>
        <w:smallCaps w:val="0"/>
        <w:strike w:val="0"/>
        <w:dstrike w:val="0"/>
        <w:color w:val="000000"/>
        <w:spacing w:val="0"/>
        <w:kern w:val="0"/>
        <w:position w:val="0"/>
        <w:sz w:val="18"/>
        <w:szCs w:val="18"/>
        <w:u w:val="none" w:color="000000"/>
        <w:vertAlign w:val="baseline"/>
        <w:rtl w:val="0"/>
        <w:lang w:val="en-US"/>
        <w14:textOutline w14:w="0" w14:cap="rnd" w14:cmpd="sng" w14:algn="ctr">
          <w14:noFill/>
          <w14:prstDash w14:val="solid"/>
          <w14:bevel/>
        </w14:textOutline>
      </w:rPr>
    </w:lvl>
  </w:abstractNum>
  <w:abstractNum w:abstractNumId="23">
    <w:nsid w:val="44A247A8"/>
    <w:multiLevelType w:val="hybridMultilevel"/>
    <w:tmpl w:val="BC021310"/>
    <w:lvl w:ilvl="0" w:tplc="C19C09E6">
      <w:start w:val="1"/>
      <w:numFmt w:val="decimal"/>
      <w:pStyle w:val="A"/>
      <w:lvlText w:val="%1."/>
      <w:lvlJc w:val="left"/>
      <w:pPr>
        <w:tabs>
          <w:tab w:val="num" w:pos="1080"/>
        </w:tabs>
        <w:ind w:left="1080" w:hanging="720"/>
      </w:pPr>
      <w:rPr>
        <w:rFonts w:hint="default"/>
        <w:b w:val="0"/>
      </w:rPr>
    </w:lvl>
    <w:lvl w:ilvl="1" w:tplc="04090019">
      <w:start w:val="1"/>
      <w:numFmt w:val="lowerRoman"/>
      <w:lvlText w:val="(%2)"/>
      <w:lvlJc w:val="left"/>
      <w:pPr>
        <w:tabs>
          <w:tab w:val="num" w:pos="900"/>
        </w:tabs>
        <w:ind w:left="900" w:hanging="7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46877B27"/>
    <w:multiLevelType w:val="hybridMultilevel"/>
    <w:tmpl w:val="F5764AA2"/>
    <w:lvl w:ilvl="0" w:tplc="A566AFBA">
      <w:start w:val="1"/>
      <w:numFmt w:val="decimal"/>
      <w:pStyle w:val="NumberedParas"/>
      <w:lvlText w:val="%1."/>
      <w:lvlJc w:val="left"/>
      <w:pPr>
        <w:ind w:left="360" w:hanging="360"/>
      </w:pPr>
      <w:rPr>
        <w:rFonts w:ascii="Times New Roman" w:hAnsi="Times New Roman" w:hint="default"/>
        <w:b w:val="0"/>
        <w:i w:val="0"/>
        <w:caps w:val="0"/>
        <w:strike w:val="0"/>
        <w:dstrike w:val="0"/>
        <w:vanish w:val="0"/>
        <w:color w:val="000000"/>
        <w:sz w:val="24"/>
        <w:vertAlign w:val="baseline"/>
        <w:lang w:val="en-US"/>
      </w:rPr>
    </w:lvl>
    <w:lvl w:ilvl="1" w:tplc="04090001">
      <w:start w:val="1"/>
      <w:numFmt w:val="bullet"/>
      <w:lvlText w:val=""/>
      <w:lvlJc w:val="left"/>
      <w:pPr>
        <w:ind w:left="1156" w:hanging="360"/>
      </w:pPr>
      <w:rPr>
        <w:rFonts w:ascii="Symbol" w:hAnsi="Symbol" w:hint="default"/>
      </w:rPr>
    </w:lvl>
    <w:lvl w:ilvl="2" w:tplc="0809001B">
      <w:start w:val="1"/>
      <w:numFmt w:val="lowerRoman"/>
      <w:lvlText w:val="%3."/>
      <w:lvlJc w:val="right"/>
      <w:pPr>
        <w:ind w:left="1876" w:hanging="180"/>
      </w:pPr>
    </w:lvl>
    <w:lvl w:ilvl="3" w:tplc="0809000F">
      <w:start w:val="1"/>
      <w:numFmt w:val="decimal"/>
      <w:lvlText w:val="%4."/>
      <w:lvlJc w:val="left"/>
      <w:pPr>
        <w:ind w:left="2596" w:hanging="360"/>
      </w:pPr>
    </w:lvl>
    <w:lvl w:ilvl="4" w:tplc="08090019">
      <w:start w:val="1"/>
      <w:numFmt w:val="lowerLetter"/>
      <w:lvlText w:val="%5."/>
      <w:lvlJc w:val="left"/>
      <w:pPr>
        <w:ind w:left="3316" w:hanging="360"/>
      </w:pPr>
    </w:lvl>
    <w:lvl w:ilvl="5" w:tplc="0809001B">
      <w:start w:val="1"/>
      <w:numFmt w:val="lowerRoman"/>
      <w:lvlText w:val="%6."/>
      <w:lvlJc w:val="right"/>
      <w:pPr>
        <w:ind w:left="4036" w:hanging="180"/>
      </w:pPr>
    </w:lvl>
    <w:lvl w:ilvl="6" w:tplc="0809000F" w:tentative="1">
      <w:start w:val="1"/>
      <w:numFmt w:val="decimal"/>
      <w:lvlText w:val="%7."/>
      <w:lvlJc w:val="left"/>
      <w:pPr>
        <w:ind w:left="4756" w:hanging="360"/>
      </w:pPr>
    </w:lvl>
    <w:lvl w:ilvl="7" w:tplc="08090019" w:tentative="1">
      <w:start w:val="1"/>
      <w:numFmt w:val="lowerLetter"/>
      <w:lvlText w:val="%8."/>
      <w:lvlJc w:val="left"/>
      <w:pPr>
        <w:ind w:left="5476" w:hanging="360"/>
      </w:pPr>
    </w:lvl>
    <w:lvl w:ilvl="8" w:tplc="0809001B" w:tentative="1">
      <w:start w:val="1"/>
      <w:numFmt w:val="lowerRoman"/>
      <w:lvlText w:val="%9."/>
      <w:lvlJc w:val="right"/>
      <w:pPr>
        <w:ind w:left="6196" w:hanging="180"/>
      </w:pPr>
    </w:lvl>
  </w:abstractNum>
  <w:abstractNum w:abstractNumId="25">
    <w:nsid w:val="47716AB6"/>
    <w:multiLevelType w:val="hybridMultilevel"/>
    <w:tmpl w:val="4A4CCD44"/>
    <w:lvl w:ilvl="0" w:tplc="C6C298C4">
      <w:start w:val="1"/>
      <w:numFmt w:val="bullet"/>
      <w:lvlText w:val=""/>
      <w:lvlJc w:val="left"/>
      <w:pPr>
        <w:tabs>
          <w:tab w:val="num" w:pos="360"/>
        </w:tabs>
        <w:ind w:left="360" w:hanging="360"/>
      </w:pPr>
      <w:rPr>
        <w:rFonts w:ascii="Wingdings" w:hAnsi="Wingdings" w:hint="default"/>
      </w:rPr>
    </w:lvl>
    <w:lvl w:ilvl="1" w:tplc="15C0CD68"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6">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D4E729C"/>
    <w:multiLevelType w:val="hybridMultilevel"/>
    <w:tmpl w:val="4516B3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EEB5CB7"/>
    <w:multiLevelType w:val="hybridMultilevel"/>
    <w:tmpl w:val="3BE6341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524E30FF"/>
    <w:multiLevelType w:val="hybridMultilevel"/>
    <w:tmpl w:val="A3825FA0"/>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0">
    <w:nsid w:val="566D4F3B"/>
    <w:multiLevelType w:val="hybridMultilevel"/>
    <w:tmpl w:val="B3C620E6"/>
    <w:lvl w:ilvl="0" w:tplc="F566F92C">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31">
    <w:nsid w:val="578024A7"/>
    <w:multiLevelType w:val="hybridMultilevel"/>
    <w:tmpl w:val="AD508C7C"/>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5A140B8E"/>
    <w:multiLevelType w:val="hybridMultilevel"/>
    <w:tmpl w:val="243A164A"/>
    <w:lvl w:ilvl="0" w:tplc="4F943218">
      <w:start w:val="1"/>
      <w:numFmt w:val="bullet"/>
      <w:lvlText w:val="-"/>
      <w:lvlJc w:val="left"/>
      <w:pPr>
        <w:ind w:left="360" w:hanging="360"/>
      </w:pPr>
      <w:rPr>
        <w:rFonts w:ascii="Arial Unicode MS" w:eastAsia="Arial Unicode MS" w:hAnsi="Arial Unicode MS" w:cs="Arial Unicode MS" w:hint="eastAsia"/>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5EF51CEF"/>
    <w:multiLevelType w:val="hybridMultilevel"/>
    <w:tmpl w:val="69F2F01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21F17B7"/>
    <w:multiLevelType w:val="hybridMultilevel"/>
    <w:tmpl w:val="11B463A8"/>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5">
    <w:nsid w:val="683A396E"/>
    <w:multiLevelType w:val="multilevel"/>
    <w:tmpl w:val="F3E099BC"/>
    <w:styleLink w:val="ImportedStyle20"/>
    <w:lvl w:ilvl="0">
      <w:numFmt w:val="bullet"/>
      <w:lvlText w:val="–"/>
      <w:lvlJc w:val="left"/>
      <w:pPr>
        <w:tabs>
          <w:tab w:val="num" w:pos="270"/>
        </w:tabs>
        <w:ind w:left="270" w:hanging="270"/>
      </w:pPr>
      <w:rPr>
        <w:b w:val="0"/>
        <w:bCs w:val="0"/>
        <w:i w:val="0"/>
        <w:iCs w:val="0"/>
        <w:caps w:val="0"/>
        <w:smallCaps w:val="0"/>
        <w:strike w:val="0"/>
        <w:dstrike w:val="0"/>
        <w:color w:val="000000"/>
        <w:spacing w:val="0"/>
        <w:kern w:val="0"/>
        <w:position w:val="0"/>
        <w:sz w:val="24"/>
        <w:szCs w:val="24"/>
        <w:u w:val="none" w:color="000000"/>
        <w:vertAlign w:val="baseline"/>
        <w:rtl w:val="0"/>
        <w:lang w:val="en-US"/>
        <w14:textOutline w14:w="0" w14:cap="rnd" w14:cmpd="sng" w14:algn="ctr">
          <w14:noFill/>
          <w14:prstDash w14:val="solid"/>
          <w14:bevel/>
        </w14:textOutline>
      </w:rPr>
    </w:lvl>
    <w:lvl w:ilvl="1">
      <w:start w:val="1"/>
      <w:numFmt w:val="bullet"/>
      <w:lvlText w:val="o"/>
      <w:lvlJc w:val="left"/>
      <w:pPr>
        <w:tabs>
          <w:tab w:val="num" w:pos="923"/>
        </w:tabs>
        <w:ind w:left="923" w:hanging="203"/>
      </w:pPr>
      <w:rPr>
        <w:b w:val="0"/>
        <w:bCs w:val="0"/>
        <w:i w:val="0"/>
        <w:iCs w:val="0"/>
        <w:caps w:val="0"/>
        <w:smallCaps w:val="0"/>
        <w:strike w:val="0"/>
        <w:dstrike w:val="0"/>
        <w:color w:val="000000"/>
        <w:spacing w:val="0"/>
        <w:kern w:val="0"/>
        <w:position w:val="0"/>
        <w:sz w:val="18"/>
        <w:szCs w:val="18"/>
        <w:u w:val="none" w:color="000000"/>
        <w:vertAlign w:val="baseline"/>
        <w:rtl w:val="0"/>
        <w:lang w:val="en-US"/>
        <w14:textOutline w14:w="0" w14:cap="rnd" w14:cmpd="sng" w14:algn="ctr">
          <w14:noFill/>
          <w14:prstDash w14:val="solid"/>
          <w14:bevel/>
        </w14:textOutline>
      </w:rPr>
    </w:lvl>
    <w:lvl w:ilvl="2">
      <w:start w:val="1"/>
      <w:numFmt w:val="bullet"/>
      <w:lvlText w:val="▪"/>
      <w:lvlJc w:val="left"/>
      <w:pPr>
        <w:tabs>
          <w:tab w:val="num" w:pos="1643"/>
        </w:tabs>
        <w:ind w:left="1643" w:hanging="203"/>
      </w:pPr>
      <w:rPr>
        <w:b w:val="0"/>
        <w:bCs w:val="0"/>
        <w:i w:val="0"/>
        <w:iCs w:val="0"/>
        <w:caps w:val="0"/>
        <w:smallCaps w:val="0"/>
        <w:strike w:val="0"/>
        <w:dstrike w:val="0"/>
        <w:color w:val="000000"/>
        <w:spacing w:val="0"/>
        <w:kern w:val="0"/>
        <w:position w:val="0"/>
        <w:sz w:val="18"/>
        <w:szCs w:val="18"/>
        <w:u w:val="none" w:color="000000"/>
        <w:vertAlign w:val="baseline"/>
        <w:rtl w:val="0"/>
        <w:lang w:val="en-US"/>
        <w14:textOutline w14:w="0" w14:cap="rnd" w14:cmpd="sng" w14:algn="ctr">
          <w14:noFill/>
          <w14:prstDash w14:val="solid"/>
          <w14:bevel/>
        </w14:textOutline>
      </w:rPr>
    </w:lvl>
    <w:lvl w:ilvl="3">
      <w:start w:val="1"/>
      <w:numFmt w:val="bullet"/>
      <w:lvlText w:val="•"/>
      <w:lvlJc w:val="left"/>
      <w:pPr>
        <w:tabs>
          <w:tab w:val="num" w:pos="2363"/>
        </w:tabs>
        <w:ind w:left="2363" w:hanging="203"/>
      </w:pPr>
      <w:rPr>
        <w:b w:val="0"/>
        <w:bCs w:val="0"/>
        <w:i w:val="0"/>
        <w:iCs w:val="0"/>
        <w:caps w:val="0"/>
        <w:smallCaps w:val="0"/>
        <w:strike w:val="0"/>
        <w:dstrike w:val="0"/>
        <w:color w:val="000000"/>
        <w:spacing w:val="0"/>
        <w:kern w:val="0"/>
        <w:position w:val="0"/>
        <w:sz w:val="18"/>
        <w:szCs w:val="18"/>
        <w:u w:val="none" w:color="000000"/>
        <w:vertAlign w:val="baseline"/>
        <w:rtl w:val="0"/>
        <w:lang w:val="en-US"/>
        <w14:textOutline w14:w="0" w14:cap="rnd" w14:cmpd="sng" w14:algn="ctr">
          <w14:noFill/>
          <w14:prstDash w14:val="solid"/>
          <w14:bevel/>
        </w14:textOutline>
      </w:rPr>
    </w:lvl>
    <w:lvl w:ilvl="4">
      <w:start w:val="1"/>
      <w:numFmt w:val="bullet"/>
      <w:lvlText w:val="o"/>
      <w:lvlJc w:val="left"/>
      <w:pPr>
        <w:tabs>
          <w:tab w:val="num" w:pos="3083"/>
        </w:tabs>
        <w:ind w:left="3083" w:hanging="203"/>
      </w:pPr>
      <w:rPr>
        <w:b w:val="0"/>
        <w:bCs w:val="0"/>
        <w:i w:val="0"/>
        <w:iCs w:val="0"/>
        <w:caps w:val="0"/>
        <w:smallCaps w:val="0"/>
        <w:strike w:val="0"/>
        <w:dstrike w:val="0"/>
        <w:color w:val="000000"/>
        <w:spacing w:val="0"/>
        <w:kern w:val="0"/>
        <w:position w:val="0"/>
        <w:sz w:val="18"/>
        <w:szCs w:val="18"/>
        <w:u w:val="none" w:color="000000"/>
        <w:vertAlign w:val="baseline"/>
        <w:rtl w:val="0"/>
        <w:lang w:val="en-US"/>
        <w14:textOutline w14:w="0" w14:cap="rnd" w14:cmpd="sng" w14:algn="ctr">
          <w14:noFill/>
          <w14:prstDash w14:val="solid"/>
          <w14:bevel/>
        </w14:textOutline>
      </w:rPr>
    </w:lvl>
    <w:lvl w:ilvl="5">
      <w:start w:val="1"/>
      <w:numFmt w:val="bullet"/>
      <w:lvlText w:val="▪"/>
      <w:lvlJc w:val="left"/>
      <w:pPr>
        <w:tabs>
          <w:tab w:val="num" w:pos="3803"/>
        </w:tabs>
        <w:ind w:left="3803" w:hanging="203"/>
      </w:pPr>
      <w:rPr>
        <w:b w:val="0"/>
        <w:bCs w:val="0"/>
        <w:i w:val="0"/>
        <w:iCs w:val="0"/>
        <w:caps w:val="0"/>
        <w:smallCaps w:val="0"/>
        <w:strike w:val="0"/>
        <w:dstrike w:val="0"/>
        <w:color w:val="000000"/>
        <w:spacing w:val="0"/>
        <w:kern w:val="0"/>
        <w:position w:val="0"/>
        <w:sz w:val="18"/>
        <w:szCs w:val="18"/>
        <w:u w:val="none" w:color="000000"/>
        <w:vertAlign w:val="baseline"/>
        <w:rtl w:val="0"/>
        <w:lang w:val="en-US"/>
        <w14:textOutline w14:w="0" w14:cap="rnd" w14:cmpd="sng" w14:algn="ctr">
          <w14:noFill/>
          <w14:prstDash w14:val="solid"/>
          <w14:bevel/>
        </w14:textOutline>
      </w:rPr>
    </w:lvl>
    <w:lvl w:ilvl="6">
      <w:start w:val="1"/>
      <w:numFmt w:val="bullet"/>
      <w:lvlText w:val="•"/>
      <w:lvlJc w:val="left"/>
      <w:pPr>
        <w:tabs>
          <w:tab w:val="num" w:pos="4523"/>
        </w:tabs>
        <w:ind w:left="4523" w:hanging="203"/>
      </w:pPr>
      <w:rPr>
        <w:b w:val="0"/>
        <w:bCs w:val="0"/>
        <w:i w:val="0"/>
        <w:iCs w:val="0"/>
        <w:caps w:val="0"/>
        <w:smallCaps w:val="0"/>
        <w:strike w:val="0"/>
        <w:dstrike w:val="0"/>
        <w:color w:val="000000"/>
        <w:spacing w:val="0"/>
        <w:kern w:val="0"/>
        <w:position w:val="0"/>
        <w:sz w:val="18"/>
        <w:szCs w:val="18"/>
        <w:u w:val="none" w:color="000000"/>
        <w:vertAlign w:val="baseline"/>
        <w:rtl w:val="0"/>
        <w:lang w:val="en-US"/>
        <w14:textOutline w14:w="0" w14:cap="rnd" w14:cmpd="sng" w14:algn="ctr">
          <w14:noFill/>
          <w14:prstDash w14:val="solid"/>
          <w14:bevel/>
        </w14:textOutline>
      </w:rPr>
    </w:lvl>
    <w:lvl w:ilvl="7">
      <w:start w:val="1"/>
      <w:numFmt w:val="bullet"/>
      <w:lvlText w:val="o"/>
      <w:lvlJc w:val="left"/>
      <w:pPr>
        <w:tabs>
          <w:tab w:val="num" w:pos="5243"/>
        </w:tabs>
        <w:ind w:left="5243" w:hanging="203"/>
      </w:pPr>
      <w:rPr>
        <w:b w:val="0"/>
        <w:bCs w:val="0"/>
        <w:i w:val="0"/>
        <w:iCs w:val="0"/>
        <w:caps w:val="0"/>
        <w:smallCaps w:val="0"/>
        <w:strike w:val="0"/>
        <w:dstrike w:val="0"/>
        <w:color w:val="000000"/>
        <w:spacing w:val="0"/>
        <w:kern w:val="0"/>
        <w:position w:val="0"/>
        <w:sz w:val="18"/>
        <w:szCs w:val="18"/>
        <w:u w:val="none" w:color="000000"/>
        <w:vertAlign w:val="baseline"/>
        <w:rtl w:val="0"/>
        <w:lang w:val="en-US"/>
        <w14:textOutline w14:w="0" w14:cap="rnd" w14:cmpd="sng" w14:algn="ctr">
          <w14:noFill/>
          <w14:prstDash w14:val="solid"/>
          <w14:bevel/>
        </w14:textOutline>
      </w:rPr>
    </w:lvl>
    <w:lvl w:ilvl="8">
      <w:start w:val="1"/>
      <w:numFmt w:val="bullet"/>
      <w:lvlText w:val="▪"/>
      <w:lvlJc w:val="left"/>
      <w:pPr>
        <w:tabs>
          <w:tab w:val="num" w:pos="5963"/>
        </w:tabs>
        <w:ind w:left="5963" w:hanging="203"/>
      </w:pPr>
      <w:rPr>
        <w:b w:val="0"/>
        <w:bCs w:val="0"/>
        <w:i w:val="0"/>
        <w:iCs w:val="0"/>
        <w:caps w:val="0"/>
        <w:smallCaps w:val="0"/>
        <w:strike w:val="0"/>
        <w:dstrike w:val="0"/>
        <w:color w:val="000000"/>
        <w:spacing w:val="0"/>
        <w:kern w:val="0"/>
        <w:position w:val="0"/>
        <w:sz w:val="18"/>
        <w:szCs w:val="18"/>
        <w:u w:val="none" w:color="000000"/>
        <w:vertAlign w:val="baseline"/>
        <w:rtl w:val="0"/>
        <w:lang w:val="en-US"/>
        <w14:textOutline w14:w="0" w14:cap="rnd" w14:cmpd="sng" w14:algn="ctr">
          <w14:noFill/>
          <w14:prstDash w14:val="solid"/>
          <w14:bevel/>
        </w14:textOutline>
      </w:rPr>
    </w:lvl>
  </w:abstractNum>
  <w:abstractNum w:abstractNumId="36">
    <w:nsid w:val="699C6361"/>
    <w:multiLevelType w:val="hybridMultilevel"/>
    <w:tmpl w:val="6298DD20"/>
    <w:lvl w:ilvl="0" w:tplc="D47E8A9E">
      <w:start w:val="3"/>
      <w:numFmt w:val="bullet"/>
      <w:lvlText w:val="-"/>
      <w:lvlJc w:val="left"/>
      <w:pPr>
        <w:ind w:left="360" w:hanging="360"/>
      </w:pPr>
      <w:rPr>
        <w:rFonts w:ascii="Times New Roman" w:eastAsia="Calibri" w:hAnsi="Times New Roman" w:cs="Times New Roman"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nsid w:val="6D7609B4"/>
    <w:multiLevelType w:val="hybridMultilevel"/>
    <w:tmpl w:val="C874811E"/>
    <w:lvl w:ilvl="0" w:tplc="16926506">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E267C05"/>
    <w:multiLevelType w:val="hybridMultilevel"/>
    <w:tmpl w:val="5C50D41E"/>
    <w:lvl w:ilvl="0" w:tplc="944EE276">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0">
    <w:nsid w:val="701F1D58"/>
    <w:multiLevelType w:val="multilevel"/>
    <w:tmpl w:val="04B043F4"/>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360" w:hanging="360"/>
      </w:pPr>
    </w:lvl>
    <w:lvl w:ilvl="3">
      <w:start w:val="1"/>
      <w:numFmt w:val="decimal"/>
      <w:lvlText w:val="%1.%2.%3.%4"/>
      <w:lvlJc w:val="left"/>
      <w:pPr>
        <w:ind w:left="720" w:hanging="720"/>
      </w:pPr>
    </w:lvl>
    <w:lvl w:ilvl="4">
      <w:start w:val="1"/>
      <w:numFmt w:val="decimal"/>
      <w:lvlText w:val="%1.%2.%3.%4.%5"/>
      <w:lvlJc w:val="left"/>
      <w:pPr>
        <w:ind w:left="720" w:hanging="72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080" w:hanging="1080"/>
      </w:pPr>
    </w:lvl>
    <w:lvl w:ilvl="8">
      <w:start w:val="1"/>
      <w:numFmt w:val="decimal"/>
      <w:lvlText w:val="%1.%2.%3.%4.%5.%6.%7.%8.%9"/>
      <w:lvlJc w:val="left"/>
      <w:pPr>
        <w:ind w:left="1440" w:hanging="1440"/>
      </w:pPr>
    </w:lvl>
  </w:abstractNum>
  <w:abstractNum w:abstractNumId="41">
    <w:nsid w:val="706530D7"/>
    <w:multiLevelType w:val="hybridMultilevel"/>
    <w:tmpl w:val="A8BE0716"/>
    <w:lvl w:ilvl="0" w:tplc="16926506">
      <w:start w:val="1"/>
      <w:numFmt w:val="bullet"/>
      <w:lvlText w:val="–"/>
      <w:lvlJc w:val="left"/>
      <w:pPr>
        <w:ind w:left="360" w:hanging="360"/>
      </w:pPr>
      <w:rPr>
        <w:rFonts w:ascii="Calibri" w:hAnsi="Calibr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nsid w:val="72AE5A49"/>
    <w:multiLevelType w:val="hybridMultilevel"/>
    <w:tmpl w:val="7A0CAB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72E755D3"/>
    <w:multiLevelType w:val="hybridMultilevel"/>
    <w:tmpl w:val="A1582C1A"/>
    <w:lvl w:ilvl="0" w:tplc="16926506">
      <w:start w:val="1"/>
      <w:numFmt w:val="bullet"/>
      <w:lvlText w:val="–"/>
      <w:lvlJc w:val="left"/>
      <w:pPr>
        <w:ind w:left="360" w:hanging="360"/>
      </w:pPr>
      <w:rPr>
        <w:rFonts w:ascii="Calibri" w:hAnsi="Calibri"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44">
    <w:nsid w:val="76AF666A"/>
    <w:multiLevelType w:val="hybridMultilevel"/>
    <w:tmpl w:val="982C7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7D04145"/>
    <w:multiLevelType w:val="hybridMultilevel"/>
    <w:tmpl w:val="8BACA832"/>
    <w:lvl w:ilvl="0" w:tplc="16926506">
      <w:start w:val="1"/>
      <w:numFmt w:val="bullet"/>
      <w:lvlText w:val="–"/>
      <w:lvlJc w:val="left"/>
      <w:pPr>
        <w:ind w:left="360" w:hanging="360"/>
      </w:pPr>
      <w:rPr>
        <w:rFonts w:ascii="Calibri" w:hAnsi="Calibr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7"/>
  </w:num>
  <w:num w:numId="2">
    <w:abstractNumId w:val="3"/>
  </w:num>
  <w:num w:numId="3">
    <w:abstractNumId w:val="17"/>
  </w:num>
  <w:num w:numId="4">
    <w:abstractNumId w:val="8"/>
  </w:num>
  <w:num w:numId="5">
    <w:abstractNumId w:val="6"/>
  </w:num>
  <w:num w:numId="6">
    <w:abstractNumId w:val="24"/>
  </w:num>
  <w:num w:numId="7">
    <w:abstractNumId w:val="23"/>
  </w:num>
  <w:num w:numId="8">
    <w:abstractNumId w:val="34"/>
  </w:num>
  <w:num w:numId="9">
    <w:abstractNumId w:val="25"/>
  </w:num>
  <w:num w:numId="10">
    <w:abstractNumId w:val="16"/>
  </w:num>
  <w:num w:numId="11">
    <w:abstractNumId w:val="30"/>
  </w:num>
  <w:num w:numId="12">
    <w:abstractNumId w:val="21"/>
  </w:num>
  <w:num w:numId="13">
    <w:abstractNumId w:val="29"/>
  </w:num>
  <w:num w:numId="14">
    <w:abstractNumId w:val="39"/>
  </w:num>
  <w:num w:numId="15">
    <w:abstractNumId w:val="14"/>
  </w:num>
  <w:num w:numId="16">
    <w:abstractNumId w:val="22"/>
  </w:num>
  <w:num w:numId="17">
    <w:abstractNumId w:val="35"/>
  </w:num>
  <w:num w:numId="18">
    <w:abstractNumId w:val="43"/>
  </w:num>
  <w:num w:numId="19">
    <w:abstractNumId w:val="12"/>
  </w:num>
  <w:num w:numId="20">
    <w:abstractNumId w:val="45"/>
  </w:num>
  <w:num w:numId="21">
    <w:abstractNumId w:val="38"/>
  </w:num>
  <w:num w:numId="22">
    <w:abstractNumId w:val="41"/>
  </w:num>
  <w:num w:numId="23">
    <w:abstractNumId w:val="32"/>
  </w:num>
  <w:num w:numId="24">
    <w:abstractNumId w:val="19"/>
  </w:num>
  <w:num w:numId="25">
    <w:abstractNumId w:val="36"/>
  </w:num>
  <w:num w:numId="26">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0"/>
  </w:num>
  <w:num w:numId="28">
    <w:abstractNumId w:val="9"/>
  </w:num>
  <w:num w:numId="29">
    <w:abstractNumId w:val="13"/>
  </w:num>
  <w:num w:numId="30">
    <w:abstractNumId w:val="31"/>
  </w:num>
  <w:num w:numId="31">
    <w:abstractNumId w:val="4"/>
  </w:num>
  <w:num w:numId="32">
    <w:abstractNumId w:val="5"/>
  </w:num>
  <w:num w:numId="33">
    <w:abstractNumId w:val="11"/>
  </w:num>
  <w:num w:numId="34">
    <w:abstractNumId w:val="42"/>
  </w:num>
  <w:num w:numId="35">
    <w:abstractNumId w:val="27"/>
  </w:num>
  <w:num w:numId="36">
    <w:abstractNumId w:val="20"/>
  </w:num>
  <w:num w:numId="37">
    <w:abstractNumId w:val="44"/>
  </w:num>
  <w:num w:numId="38">
    <w:abstractNumId w:val="15"/>
  </w:num>
  <w:num w:numId="39">
    <w:abstractNumId w:val="0"/>
  </w:num>
  <w:num w:numId="40">
    <w:abstractNumId w:val="26"/>
  </w:num>
  <w:num w:numId="41">
    <w:abstractNumId w:val="18"/>
  </w:num>
  <w:num w:numId="42">
    <w:abstractNumId w:val="33"/>
  </w:num>
  <w:num w:numId="43">
    <w:abstractNumId w:val="7"/>
  </w:num>
  <w:num w:numId="44">
    <w:abstractNumId w:val="28"/>
  </w:num>
  <w:num w:numId="45">
    <w:abstractNumId w:val="2"/>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activeWritingStyle w:appName="MSWord" w:lang="en-US" w:vendorID="64" w:dllVersion="131078" w:nlCheck="1" w:checkStyle="1"/>
  <w:activeWritingStyle w:appName="MSWord" w:lang="en-GB" w:vendorID="64" w:dllVersion="131078" w:nlCheck="1" w:checkStyle="1"/>
  <w:defaultTabStop w:val="720"/>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1870"/>
    <w:rsid w:val="00011D49"/>
    <w:rsid w:val="000162FE"/>
    <w:rsid w:val="00021797"/>
    <w:rsid w:val="0002447E"/>
    <w:rsid w:val="0002564F"/>
    <w:rsid w:val="00032601"/>
    <w:rsid w:val="0003504F"/>
    <w:rsid w:val="00035100"/>
    <w:rsid w:val="000367C3"/>
    <w:rsid w:val="00036AB5"/>
    <w:rsid w:val="000411C5"/>
    <w:rsid w:val="00050D12"/>
    <w:rsid w:val="00062461"/>
    <w:rsid w:val="0006344E"/>
    <w:rsid w:val="000667D8"/>
    <w:rsid w:val="00070168"/>
    <w:rsid w:val="0007381E"/>
    <w:rsid w:val="00074E18"/>
    <w:rsid w:val="000759B2"/>
    <w:rsid w:val="0008248D"/>
    <w:rsid w:val="0008461C"/>
    <w:rsid w:val="00087BCF"/>
    <w:rsid w:val="00093274"/>
    <w:rsid w:val="000952D3"/>
    <w:rsid w:val="000978FA"/>
    <w:rsid w:val="000A1EAA"/>
    <w:rsid w:val="000A25F3"/>
    <w:rsid w:val="000A3DEB"/>
    <w:rsid w:val="000A437F"/>
    <w:rsid w:val="000A4875"/>
    <w:rsid w:val="000A4D0D"/>
    <w:rsid w:val="000B1D64"/>
    <w:rsid w:val="000B2435"/>
    <w:rsid w:val="000C254D"/>
    <w:rsid w:val="000C3F05"/>
    <w:rsid w:val="000C56DB"/>
    <w:rsid w:val="000C73F6"/>
    <w:rsid w:val="000D4776"/>
    <w:rsid w:val="000D6CDD"/>
    <w:rsid w:val="000E313D"/>
    <w:rsid w:val="000E573C"/>
    <w:rsid w:val="000E6939"/>
    <w:rsid w:val="000E7AE7"/>
    <w:rsid w:val="000E7C61"/>
    <w:rsid w:val="000F4387"/>
    <w:rsid w:val="00113617"/>
    <w:rsid w:val="00113A60"/>
    <w:rsid w:val="00122C29"/>
    <w:rsid w:val="00124472"/>
    <w:rsid w:val="0012634F"/>
    <w:rsid w:val="00134876"/>
    <w:rsid w:val="00137268"/>
    <w:rsid w:val="00140A74"/>
    <w:rsid w:val="001414B0"/>
    <w:rsid w:val="00142F9F"/>
    <w:rsid w:val="001434EF"/>
    <w:rsid w:val="00157431"/>
    <w:rsid w:val="00157714"/>
    <w:rsid w:val="00157B05"/>
    <w:rsid w:val="00163CD9"/>
    <w:rsid w:val="00180819"/>
    <w:rsid w:val="00181347"/>
    <w:rsid w:val="00184113"/>
    <w:rsid w:val="00184BDE"/>
    <w:rsid w:val="00192D10"/>
    <w:rsid w:val="0019509A"/>
    <w:rsid w:val="00197966"/>
    <w:rsid w:val="001A402E"/>
    <w:rsid w:val="001A45A2"/>
    <w:rsid w:val="001B1693"/>
    <w:rsid w:val="001C1FF4"/>
    <w:rsid w:val="001C2CFE"/>
    <w:rsid w:val="001C4C17"/>
    <w:rsid w:val="001C5175"/>
    <w:rsid w:val="001D205B"/>
    <w:rsid w:val="001E10B5"/>
    <w:rsid w:val="0020017A"/>
    <w:rsid w:val="002003C8"/>
    <w:rsid w:val="00204399"/>
    <w:rsid w:val="00205B18"/>
    <w:rsid w:val="0022285C"/>
    <w:rsid w:val="00223D41"/>
    <w:rsid w:val="002263C1"/>
    <w:rsid w:val="00231732"/>
    <w:rsid w:val="0023174C"/>
    <w:rsid w:val="002317AD"/>
    <w:rsid w:val="00231943"/>
    <w:rsid w:val="002374A1"/>
    <w:rsid w:val="00251A07"/>
    <w:rsid w:val="00255FA2"/>
    <w:rsid w:val="00256B4E"/>
    <w:rsid w:val="002627FF"/>
    <w:rsid w:val="00270E8A"/>
    <w:rsid w:val="00274580"/>
    <w:rsid w:val="0027491F"/>
    <w:rsid w:val="00277821"/>
    <w:rsid w:val="002813E9"/>
    <w:rsid w:val="00290960"/>
    <w:rsid w:val="0029355A"/>
    <w:rsid w:val="002A317A"/>
    <w:rsid w:val="002A3487"/>
    <w:rsid w:val="002A58E9"/>
    <w:rsid w:val="002B1161"/>
    <w:rsid w:val="002B1937"/>
    <w:rsid w:val="002B3C97"/>
    <w:rsid w:val="002B757A"/>
    <w:rsid w:val="002C7F50"/>
    <w:rsid w:val="002D0A03"/>
    <w:rsid w:val="002E44A6"/>
    <w:rsid w:val="002F10AB"/>
    <w:rsid w:val="002F280D"/>
    <w:rsid w:val="002F4551"/>
    <w:rsid w:val="002F4754"/>
    <w:rsid w:val="002F490E"/>
    <w:rsid w:val="002F657C"/>
    <w:rsid w:val="002F7F78"/>
    <w:rsid w:val="003055E5"/>
    <w:rsid w:val="00311A08"/>
    <w:rsid w:val="00313679"/>
    <w:rsid w:val="00315F41"/>
    <w:rsid w:val="00317F27"/>
    <w:rsid w:val="00321679"/>
    <w:rsid w:val="00326AFC"/>
    <w:rsid w:val="003304D7"/>
    <w:rsid w:val="00334773"/>
    <w:rsid w:val="00335E52"/>
    <w:rsid w:val="003456C0"/>
    <w:rsid w:val="00347178"/>
    <w:rsid w:val="003472A6"/>
    <w:rsid w:val="0035107A"/>
    <w:rsid w:val="00351D2F"/>
    <w:rsid w:val="00354044"/>
    <w:rsid w:val="00365020"/>
    <w:rsid w:val="003728CC"/>
    <w:rsid w:val="00374B8A"/>
    <w:rsid w:val="003856E5"/>
    <w:rsid w:val="003968CC"/>
    <w:rsid w:val="003A66F1"/>
    <w:rsid w:val="003B5E32"/>
    <w:rsid w:val="003B6D58"/>
    <w:rsid w:val="003C4EC0"/>
    <w:rsid w:val="003E04FB"/>
    <w:rsid w:val="003E2B44"/>
    <w:rsid w:val="003E75F7"/>
    <w:rsid w:val="003E7A65"/>
    <w:rsid w:val="003F0180"/>
    <w:rsid w:val="003F1F6A"/>
    <w:rsid w:val="003F5531"/>
    <w:rsid w:val="00413D2B"/>
    <w:rsid w:val="0043153B"/>
    <w:rsid w:val="00433DE3"/>
    <w:rsid w:val="0043426E"/>
    <w:rsid w:val="004373B3"/>
    <w:rsid w:val="00437522"/>
    <w:rsid w:val="00450FEF"/>
    <w:rsid w:val="004646FB"/>
    <w:rsid w:val="00470728"/>
    <w:rsid w:val="00473B6D"/>
    <w:rsid w:val="00473F29"/>
    <w:rsid w:val="004751DE"/>
    <w:rsid w:val="00475390"/>
    <w:rsid w:val="00481FAF"/>
    <w:rsid w:val="0048426D"/>
    <w:rsid w:val="00487BDA"/>
    <w:rsid w:val="00496381"/>
    <w:rsid w:val="004A0A3E"/>
    <w:rsid w:val="004A6125"/>
    <w:rsid w:val="004A61CD"/>
    <w:rsid w:val="004D11DA"/>
    <w:rsid w:val="004D1BCD"/>
    <w:rsid w:val="004E08BC"/>
    <w:rsid w:val="004E1C9B"/>
    <w:rsid w:val="004E305C"/>
    <w:rsid w:val="004E6371"/>
    <w:rsid w:val="004F0FEB"/>
    <w:rsid w:val="004F762F"/>
    <w:rsid w:val="00503DA9"/>
    <w:rsid w:val="00511925"/>
    <w:rsid w:val="00515402"/>
    <w:rsid w:val="00517641"/>
    <w:rsid w:val="00525767"/>
    <w:rsid w:val="00526B83"/>
    <w:rsid w:val="00526CA0"/>
    <w:rsid w:val="005276C6"/>
    <w:rsid w:val="00544CEF"/>
    <w:rsid w:val="00553792"/>
    <w:rsid w:val="00555F52"/>
    <w:rsid w:val="005565A5"/>
    <w:rsid w:val="0056312B"/>
    <w:rsid w:val="005671E4"/>
    <w:rsid w:val="00567595"/>
    <w:rsid w:val="005810EF"/>
    <w:rsid w:val="00582355"/>
    <w:rsid w:val="005861AC"/>
    <w:rsid w:val="00591870"/>
    <w:rsid w:val="005A1B0B"/>
    <w:rsid w:val="005A2147"/>
    <w:rsid w:val="005A265B"/>
    <w:rsid w:val="005A2A50"/>
    <w:rsid w:val="005A3957"/>
    <w:rsid w:val="005A4B94"/>
    <w:rsid w:val="005B06E5"/>
    <w:rsid w:val="005B1B81"/>
    <w:rsid w:val="005B6FD4"/>
    <w:rsid w:val="005C2503"/>
    <w:rsid w:val="005C251E"/>
    <w:rsid w:val="005C3263"/>
    <w:rsid w:val="005C5CD0"/>
    <w:rsid w:val="005D0198"/>
    <w:rsid w:val="005D6724"/>
    <w:rsid w:val="005F05FB"/>
    <w:rsid w:val="005F070D"/>
    <w:rsid w:val="005F0D0D"/>
    <w:rsid w:val="005F173D"/>
    <w:rsid w:val="005F27A3"/>
    <w:rsid w:val="005F2C95"/>
    <w:rsid w:val="005F3B24"/>
    <w:rsid w:val="00600AF0"/>
    <w:rsid w:val="00600F38"/>
    <w:rsid w:val="00602C3C"/>
    <w:rsid w:val="006037D4"/>
    <w:rsid w:val="0061374A"/>
    <w:rsid w:val="006206D9"/>
    <w:rsid w:val="006310F5"/>
    <w:rsid w:val="00632A2F"/>
    <w:rsid w:val="00641D21"/>
    <w:rsid w:val="00645BC6"/>
    <w:rsid w:val="006472A5"/>
    <w:rsid w:val="00647443"/>
    <w:rsid w:val="0065458C"/>
    <w:rsid w:val="00656123"/>
    <w:rsid w:val="00656A58"/>
    <w:rsid w:val="00656DC5"/>
    <w:rsid w:val="006658BE"/>
    <w:rsid w:val="00665A90"/>
    <w:rsid w:val="00671D65"/>
    <w:rsid w:val="006759C2"/>
    <w:rsid w:val="006918E8"/>
    <w:rsid w:val="006A4228"/>
    <w:rsid w:val="006A6424"/>
    <w:rsid w:val="006A68B7"/>
    <w:rsid w:val="006B1202"/>
    <w:rsid w:val="006B4B22"/>
    <w:rsid w:val="006B61B0"/>
    <w:rsid w:val="006C1A17"/>
    <w:rsid w:val="006C1A32"/>
    <w:rsid w:val="006D30AD"/>
    <w:rsid w:val="006D40D5"/>
    <w:rsid w:val="006E2A76"/>
    <w:rsid w:val="006F6056"/>
    <w:rsid w:val="006F627B"/>
    <w:rsid w:val="00700484"/>
    <w:rsid w:val="00703A87"/>
    <w:rsid w:val="007072E5"/>
    <w:rsid w:val="00711323"/>
    <w:rsid w:val="00715833"/>
    <w:rsid w:val="007164D6"/>
    <w:rsid w:val="00716849"/>
    <w:rsid w:val="00720542"/>
    <w:rsid w:val="00726B91"/>
    <w:rsid w:val="00734179"/>
    <w:rsid w:val="007361E6"/>
    <w:rsid w:val="007413AD"/>
    <w:rsid w:val="007428EB"/>
    <w:rsid w:val="00744F65"/>
    <w:rsid w:val="007464EF"/>
    <w:rsid w:val="00746CF3"/>
    <w:rsid w:val="007473DE"/>
    <w:rsid w:val="0075024C"/>
    <w:rsid w:val="00750C3C"/>
    <w:rsid w:val="0075284F"/>
    <w:rsid w:val="0075404D"/>
    <w:rsid w:val="007572B7"/>
    <w:rsid w:val="007666CB"/>
    <w:rsid w:val="00774F4D"/>
    <w:rsid w:val="007771E3"/>
    <w:rsid w:val="00780705"/>
    <w:rsid w:val="007837FF"/>
    <w:rsid w:val="0078410B"/>
    <w:rsid w:val="00786A9E"/>
    <w:rsid w:val="00793A1A"/>
    <w:rsid w:val="007A2E7B"/>
    <w:rsid w:val="007A5807"/>
    <w:rsid w:val="007A5BDD"/>
    <w:rsid w:val="007A6850"/>
    <w:rsid w:val="007B075C"/>
    <w:rsid w:val="007B6DF3"/>
    <w:rsid w:val="007B7FA3"/>
    <w:rsid w:val="007C0F35"/>
    <w:rsid w:val="007C1FD1"/>
    <w:rsid w:val="007C6A8B"/>
    <w:rsid w:val="007C6D0F"/>
    <w:rsid w:val="007D0D7F"/>
    <w:rsid w:val="007D1316"/>
    <w:rsid w:val="007E5C1F"/>
    <w:rsid w:val="007E5F88"/>
    <w:rsid w:val="007F4D25"/>
    <w:rsid w:val="007F5F9F"/>
    <w:rsid w:val="007F6536"/>
    <w:rsid w:val="00801AF7"/>
    <w:rsid w:val="00802A31"/>
    <w:rsid w:val="00803F47"/>
    <w:rsid w:val="008054E7"/>
    <w:rsid w:val="008167E6"/>
    <w:rsid w:val="00816E48"/>
    <w:rsid w:val="008224B1"/>
    <w:rsid w:val="00823D96"/>
    <w:rsid w:val="008276BD"/>
    <w:rsid w:val="00836122"/>
    <w:rsid w:val="008405F2"/>
    <w:rsid w:val="00841E0A"/>
    <w:rsid w:val="00842266"/>
    <w:rsid w:val="008438C1"/>
    <w:rsid w:val="008444BC"/>
    <w:rsid w:val="008460C5"/>
    <w:rsid w:val="00847A43"/>
    <w:rsid w:val="00851BCE"/>
    <w:rsid w:val="00861CE4"/>
    <w:rsid w:val="008633E6"/>
    <w:rsid w:val="0086449E"/>
    <w:rsid w:val="00875D85"/>
    <w:rsid w:val="008808A1"/>
    <w:rsid w:val="00883294"/>
    <w:rsid w:val="00886832"/>
    <w:rsid w:val="008876DF"/>
    <w:rsid w:val="00890423"/>
    <w:rsid w:val="00890A8B"/>
    <w:rsid w:val="008912F8"/>
    <w:rsid w:val="0089138C"/>
    <w:rsid w:val="00892132"/>
    <w:rsid w:val="008933CD"/>
    <w:rsid w:val="00895D6F"/>
    <w:rsid w:val="008965F5"/>
    <w:rsid w:val="008A1585"/>
    <w:rsid w:val="008A3759"/>
    <w:rsid w:val="008A416B"/>
    <w:rsid w:val="008A554A"/>
    <w:rsid w:val="008A5CB3"/>
    <w:rsid w:val="008A5F46"/>
    <w:rsid w:val="008B005D"/>
    <w:rsid w:val="008B2761"/>
    <w:rsid w:val="008B5BAF"/>
    <w:rsid w:val="008B67DC"/>
    <w:rsid w:val="008C006B"/>
    <w:rsid w:val="008C385E"/>
    <w:rsid w:val="008C4817"/>
    <w:rsid w:val="008D35AC"/>
    <w:rsid w:val="008D5F1A"/>
    <w:rsid w:val="008E7CA3"/>
    <w:rsid w:val="008F36B9"/>
    <w:rsid w:val="008F68FF"/>
    <w:rsid w:val="008F6F57"/>
    <w:rsid w:val="008F7C26"/>
    <w:rsid w:val="0090353F"/>
    <w:rsid w:val="00903C35"/>
    <w:rsid w:val="009128D2"/>
    <w:rsid w:val="0091371E"/>
    <w:rsid w:val="0091473F"/>
    <w:rsid w:val="00920375"/>
    <w:rsid w:val="00920BAA"/>
    <w:rsid w:val="0092370D"/>
    <w:rsid w:val="00925213"/>
    <w:rsid w:val="009314A5"/>
    <w:rsid w:val="00945E50"/>
    <w:rsid w:val="0094789F"/>
    <w:rsid w:val="00951AEE"/>
    <w:rsid w:val="00953914"/>
    <w:rsid w:val="009553E5"/>
    <w:rsid w:val="009573B6"/>
    <w:rsid w:val="0096347D"/>
    <w:rsid w:val="00964EE4"/>
    <w:rsid w:val="009670AA"/>
    <w:rsid w:val="00974956"/>
    <w:rsid w:val="00981CA3"/>
    <w:rsid w:val="00986A6E"/>
    <w:rsid w:val="00986C99"/>
    <w:rsid w:val="009947EA"/>
    <w:rsid w:val="009A0468"/>
    <w:rsid w:val="009A578A"/>
    <w:rsid w:val="009B01FD"/>
    <w:rsid w:val="009B03EF"/>
    <w:rsid w:val="009B0CCA"/>
    <w:rsid w:val="009B23A6"/>
    <w:rsid w:val="009B5FBF"/>
    <w:rsid w:val="009B60A2"/>
    <w:rsid w:val="009B6D63"/>
    <w:rsid w:val="009B7F2E"/>
    <w:rsid w:val="009C100B"/>
    <w:rsid w:val="009C2329"/>
    <w:rsid w:val="009C23EC"/>
    <w:rsid w:val="009D2071"/>
    <w:rsid w:val="009D3B99"/>
    <w:rsid w:val="009E1068"/>
    <w:rsid w:val="009F1AA8"/>
    <w:rsid w:val="009F1B09"/>
    <w:rsid w:val="009F447C"/>
    <w:rsid w:val="009F481E"/>
    <w:rsid w:val="009F56B3"/>
    <w:rsid w:val="00A06856"/>
    <w:rsid w:val="00A110B8"/>
    <w:rsid w:val="00A128C6"/>
    <w:rsid w:val="00A16CE0"/>
    <w:rsid w:val="00A17F33"/>
    <w:rsid w:val="00A25079"/>
    <w:rsid w:val="00A27592"/>
    <w:rsid w:val="00A34B91"/>
    <w:rsid w:val="00A36108"/>
    <w:rsid w:val="00A41296"/>
    <w:rsid w:val="00A45FD8"/>
    <w:rsid w:val="00A616E1"/>
    <w:rsid w:val="00A6294B"/>
    <w:rsid w:val="00A6338B"/>
    <w:rsid w:val="00A67FD5"/>
    <w:rsid w:val="00A87A75"/>
    <w:rsid w:val="00A937DA"/>
    <w:rsid w:val="00A93F69"/>
    <w:rsid w:val="00AA22C1"/>
    <w:rsid w:val="00AA55EE"/>
    <w:rsid w:val="00AA6581"/>
    <w:rsid w:val="00AC20C1"/>
    <w:rsid w:val="00AC28DD"/>
    <w:rsid w:val="00AC5CA7"/>
    <w:rsid w:val="00AC6F36"/>
    <w:rsid w:val="00AD0562"/>
    <w:rsid w:val="00AD1844"/>
    <w:rsid w:val="00AE1174"/>
    <w:rsid w:val="00AE5E0E"/>
    <w:rsid w:val="00AF0E45"/>
    <w:rsid w:val="00AF1927"/>
    <w:rsid w:val="00AF2FE3"/>
    <w:rsid w:val="00AF3278"/>
    <w:rsid w:val="00AF40F1"/>
    <w:rsid w:val="00B21B6F"/>
    <w:rsid w:val="00B23F77"/>
    <w:rsid w:val="00B32439"/>
    <w:rsid w:val="00B33C34"/>
    <w:rsid w:val="00B6017C"/>
    <w:rsid w:val="00B6027D"/>
    <w:rsid w:val="00B6516E"/>
    <w:rsid w:val="00B70663"/>
    <w:rsid w:val="00B72E8E"/>
    <w:rsid w:val="00B7303C"/>
    <w:rsid w:val="00B741B5"/>
    <w:rsid w:val="00B76C9D"/>
    <w:rsid w:val="00B858FE"/>
    <w:rsid w:val="00B85DE9"/>
    <w:rsid w:val="00B911B6"/>
    <w:rsid w:val="00B9262C"/>
    <w:rsid w:val="00B946CE"/>
    <w:rsid w:val="00B9752D"/>
    <w:rsid w:val="00BB06FA"/>
    <w:rsid w:val="00BC7DBC"/>
    <w:rsid w:val="00BD1F4D"/>
    <w:rsid w:val="00BD212D"/>
    <w:rsid w:val="00BE0E05"/>
    <w:rsid w:val="00BE2005"/>
    <w:rsid w:val="00BE68A8"/>
    <w:rsid w:val="00BF051C"/>
    <w:rsid w:val="00BF1139"/>
    <w:rsid w:val="00BF39B3"/>
    <w:rsid w:val="00BF460A"/>
    <w:rsid w:val="00BF5E60"/>
    <w:rsid w:val="00BF75AC"/>
    <w:rsid w:val="00C0015E"/>
    <w:rsid w:val="00C13FB7"/>
    <w:rsid w:val="00C16E41"/>
    <w:rsid w:val="00C2246F"/>
    <w:rsid w:val="00C30E48"/>
    <w:rsid w:val="00C337D7"/>
    <w:rsid w:val="00C37CB9"/>
    <w:rsid w:val="00C37FF9"/>
    <w:rsid w:val="00C40450"/>
    <w:rsid w:val="00C431B6"/>
    <w:rsid w:val="00C45DBA"/>
    <w:rsid w:val="00C54F61"/>
    <w:rsid w:val="00C57461"/>
    <w:rsid w:val="00C60461"/>
    <w:rsid w:val="00C61269"/>
    <w:rsid w:val="00C62C73"/>
    <w:rsid w:val="00C66275"/>
    <w:rsid w:val="00C70884"/>
    <w:rsid w:val="00C7164D"/>
    <w:rsid w:val="00C75C1C"/>
    <w:rsid w:val="00C8041F"/>
    <w:rsid w:val="00C83B82"/>
    <w:rsid w:val="00C87A83"/>
    <w:rsid w:val="00CA38C9"/>
    <w:rsid w:val="00CA3937"/>
    <w:rsid w:val="00CA6C8A"/>
    <w:rsid w:val="00CA7565"/>
    <w:rsid w:val="00CB1C22"/>
    <w:rsid w:val="00CB57C7"/>
    <w:rsid w:val="00CC063E"/>
    <w:rsid w:val="00CE1F6B"/>
    <w:rsid w:val="00CE20A3"/>
    <w:rsid w:val="00CE2BCC"/>
    <w:rsid w:val="00CE5A3E"/>
    <w:rsid w:val="00CE7919"/>
    <w:rsid w:val="00CF0301"/>
    <w:rsid w:val="00CF19A9"/>
    <w:rsid w:val="00CF2633"/>
    <w:rsid w:val="00CF6225"/>
    <w:rsid w:val="00D00791"/>
    <w:rsid w:val="00D02A16"/>
    <w:rsid w:val="00D02EAF"/>
    <w:rsid w:val="00D15BD6"/>
    <w:rsid w:val="00D163C3"/>
    <w:rsid w:val="00D16EAD"/>
    <w:rsid w:val="00D2160C"/>
    <w:rsid w:val="00D22CA4"/>
    <w:rsid w:val="00D36FC5"/>
    <w:rsid w:val="00D41711"/>
    <w:rsid w:val="00D45BD4"/>
    <w:rsid w:val="00D505C5"/>
    <w:rsid w:val="00D50AC1"/>
    <w:rsid w:val="00D51B36"/>
    <w:rsid w:val="00D526DB"/>
    <w:rsid w:val="00D53499"/>
    <w:rsid w:val="00D54146"/>
    <w:rsid w:val="00D544EC"/>
    <w:rsid w:val="00D6288A"/>
    <w:rsid w:val="00D651CF"/>
    <w:rsid w:val="00D6574C"/>
    <w:rsid w:val="00D65B4C"/>
    <w:rsid w:val="00D67F3B"/>
    <w:rsid w:val="00D72496"/>
    <w:rsid w:val="00D72A20"/>
    <w:rsid w:val="00D869D1"/>
    <w:rsid w:val="00D90983"/>
    <w:rsid w:val="00D914BE"/>
    <w:rsid w:val="00DA1159"/>
    <w:rsid w:val="00DA1338"/>
    <w:rsid w:val="00DA51B4"/>
    <w:rsid w:val="00DB0BBA"/>
    <w:rsid w:val="00DB188B"/>
    <w:rsid w:val="00DB5688"/>
    <w:rsid w:val="00DB6721"/>
    <w:rsid w:val="00DB7615"/>
    <w:rsid w:val="00DC2B01"/>
    <w:rsid w:val="00DC2CBB"/>
    <w:rsid w:val="00DC3379"/>
    <w:rsid w:val="00DD1102"/>
    <w:rsid w:val="00DF02A4"/>
    <w:rsid w:val="00DF22EB"/>
    <w:rsid w:val="00DF28AB"/>
    <w:rsid w:val="00DF5DAD"/>
    <w:rsid w:val="00E106DA"/>
    <w:rsid w:val="00E11D43"/>
    <w:rsid w:val="00E15038"/>
    <w:rsid w:val="00E16063"/>
    <w:rsid w:val="00E3295B"/>
    <w:rsid w:val="00E3305D"/>
    <w:rsid w:val="00E3549E"/>
    <w:rsid w:val="00E36394"/>
    <w:rsid w:val="00E4502E"/>
    <w:rsid w:val="00E515C7"/>
    <w:rsid w:val="00E57D0B"/>
    <w:rsid w:val="00E61890"/>
    <w:rsid w:val="00E63700"/>
    <w:rsid w:val="00E65947"/>
    <w:rsid w:val="00E65B0D"/>
    <w:rsid w:val="00E67335"/>
    <w:rsid w:val="00E6748C"/>
    <w:rsid w:val="00E73E37"/>
    <w:rsid w:val="00E766AF"/>
    <w:rsid w:val="00E76A49"/>
    <w:rsid w:val="00E9211E"/>
    <w:rsid w:val="00E96963"/>
    <w:rsid w:val="00EA59D3"/>
    <w:rsid w:val="00EB4D3E"/>
    <w:rsid w:val="00EB5F93"/>
    <w:rsid w:val="00EC1A0F"/>
    <w:rsid w:val="00EC5F8E"/>
    <w:rsid w:val="00EC6D84"/>
    <w:rsid w:val="00EC76B0"/>
    <w:rsid w:val="00ED1061"/>
    <w:rsid w:val="00ED422A"/>
    <w:rsid w:val="00EE422B"/>
    <w:rsid w:val="00EF1410"/>
    <w:rsid w:val="00EF175E"/>
    <w:rsid w:val="00EF201B"/>
    <w:rsid w:val="00EF491B"/>
    <w:rsid w:val="00EF6C58"/>
    <w:rsid w:val="00F103BF"/>
    <w:rsid w:val="00F109CE"/>
    <w:rsid w:val="00F17055"/>
    <w:rsid w:val="00F22AB2"/>
    <w:rsid w:val="00F34C50"/>
    <w:rsid w:val="00F45292"/>
    <w:rsid w:val="00F46E6D"/>
    <w:rsid w:val="00F51DEB"/>
    <w:rsid w:val="00F57830"/>
    <w:rsid w:val="00F802F3"/>
    <w:rsid w:val="00F830B1"/>
    <w:rsid w:val="00F95261"/>
    <w:rsid w:val="00F95F58"/>
    <w:rsid w:val="00F9600A"/>
    <w:rsid w:val="00FA1C0F"/>
    <w:rsid w:val="00FB0E7B"/>
    <w:rsid w:val="00FB1FA9"/>
    <w:rsid w:val="00FC4C57"/>
    <w:rsid w:val="00FC51EB"/>
    <w:rsid w:val="00FC5E83"/>
    <w:rsid w:val="00FD0B8E"/>
    <w:rsid w:val="00FD118B"/>
    <w:rsid w:val="00FD1694"/>
    <w:rsid w:val="00FD7171"/>
    <w:rsid w:val="00FE2946"/>
    <w:rsid w:val="00FE4F56"/>
    <w:rsid w:val="00FE51D3"/>
    <w:rsid w:val="00FF09D8"/>
    <w:rsid w:val="00FF4B83"/>
    <w:rsid w:val="00FF75BB"/>
  </w:rsids>
  <m:mathPr>
    <m:mathFont m:val="Cambria Math"/>
    <m:brkBin m:val="before"/>
    <m:brkBinSub m:val="--"/>
    <m:smallFrac/>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08D60A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HTML Top of Form" w:uiPriority="0"/>
    <w:lsdException w:name="HTML Bottom of Form"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14BE"/>
    <w:pPr>
      <w:spacing w:after="200"/>
      <w:jc w:val="both"/>
    </w:pPr>
    <w:rPr>
      <w:rFonts w:ascii="Times New Roman" w:hAnsi="Times New Roman"/>
      <w:sz w:val="22"/>
      <w:szCs w:val="22"/>
      <w:lang w:eastAsia="en-US"/>
    </w:rPr>
  </w:style>
  <w:style w:type="paragraph" w:styleId="Heading1">
    <w:name w:val="heading 1"/>
    <w:basedOn w:val="Normal"/>
    <w:next w:val="Normal"/>
    <w:link w:val="Heading1Char"/>
    <w:uiPriority w:val="9"/>
    <w:qFormat/>
    <w:rsid w:val="00591870"/>
    <w:pPr>
      <w:keepNext/>
      <w:spacing w:after="0"/>
      <w:outlineLvl w:val="0"/>
    </w:pPr>
    <w:rPr>
      <w:rFonts w:eastAsia="Times New Roman"/>
      <w:b/>
      <w:bCs/>
      <w:sz w:val="24"/>
      <w:szCs w:val="24"/>
      <w:u w:val="single"/>
    </w:rPr>
  </w:style>
  <w:style w:type="paragraph" w:styleId="Heading2">
    <w:name w:val="heading 2"/>
    <w:basedOn w:val="Normal"/>
    <w:next w:val="Normal"/>
    <w:link w:val="Heading2Char"/>
    <w:uiPriority w:val="9"/>
    <w:qFormat/>
    <w:rsid w:val="00591870"/>
    <w:pPr>
      <w:keepNext/>
      <w:spacing w:after="0"/>
      <w:outlineLvl w:val="1"/>
    </w:pPr>
    <w:rPr>
      <w:rFonts w:eastAsia="Times New Roman"/>
      <w:i/>
      <w:iCs/>
      <w:sz w:val="24"/>
      <w:szCs w:val="24"/>
    </w:rPr>
  </w:style>
  <w:style w:type="paragraph" w:styleId="Heading3">
    <w:name w:val="heading 3"/>
    <w:basedOn w:val="Normal"/>
    <w:next w:val="Normal"/>
    <w:link w:val="Heading3Char"/>
    <w:uiPriority w:val="9"/>
    <w:qFormat/>
    <w:rsid w:val="00591870"/>
    <w:pPr>
      <w:keepNext/>
      <w:spacing w:after="0"/>
      <w:outlineLvl w:val="2"/>
    </w:pPr>
    <w:rPr>
      <w:rFonts w:eastAsia="Times New Roman"/>
      <w:b/>
      <w:bCs/>
      <w:sz w:val="24"/>
      <w:szCs w:val="24"/>
    </w:rPr>
  </w:style>
  <w:style w:type="paragraph" w:styleId="Heading4">
    <w:name w:val="heading 4"/>
    <w:basedOn w:val="Normal"/>
    <w:next w:val="Normal"/>
    <w:link w:val="Heading4Char"/>
    <w:uiPriority w:val="9"/>
    <w:qFormat/>
    <w:rsid w:val="00591870"/>
    <w:pPr>
      <w:keepNext/>
      <w:pBdr>
        <w:top w:val="single" w:sz="4" w:space="1" w:color="auto"/>
        <w:left w:val="single" w:sz="4" w:space="4" w:color="auto"/>
        <w:bottom w:val="single" w:sz="4" w:space="1" w:color="auto"/>
        <w:right w:val="single" w:sz="4" w:space="4" w:color="auto"/>
      </w:pBdr>
      <w:shd w:val="clear" w:color="auto" w:fill="595959"/>
      <w:spacing w:after="0"/>
      <w:ind w:left="720"/>
      <w:outlineLvl w:val="3"/>
    </w:pPr>
    <w:rPr>
      <w:rFonts w:ascii="Times New Roman Bold" w:eastAsia="Times New Roman" w:hAnsi="Times New Roman Bold"/>
      <w:b/>
      <w:smallCaps/>
      <w:color w:val="FFFFFF"/>
      <w:sz w:val="24"/>
      <w:szCs w:val="24"/>
    </w:rPr>
  </w:style>
  <w:style w:type="paragraph" w:styleId="Heading5">
    <w:name w:val="heading 5"/>
    <w:basedOn w:val="Normal"/>
    <w:next w:val="Normal"/>
    <w:link w:val="Heading5Char"/>
    <w:uiPriority w:val="9"/>
    <w:qFormat/>
    <w:rsid w:val="00591870"/>
    <w:pPr>
      <w:keepNext/>
      <w:spacing w:after="0"/>
      <w:ind w:left="720"/>
      <w:outlineLvl w:val="4"/>
    </w:pPr>
    <w:rPr>
      <w:rFonts w:eastAsia="Times New Roman"/>
      <w:b/>
      <w:bCs/>
      <w:sz w:val="24"/>
      <w:szCs w:val="24"/>
    </w:rPr>
  </w:style>
  <w:style w:type="paragraph" w:styleId="Heading6">
    <w:name w:val="heading 6"/>
    <w:basedOn w:val="Normal"/>
    <w:next w:val="Normal"/>
    <w:link w:val="Heading6Char"/>
    <w:uiPriority w:val="9"/>
    <w:qFormat/>
    <w:rsid w:val="00591870"/>
    <w:pPr>
      <w:keepNext/>
      <w:spacing w:after="0"/>
      <w:ind w:left="360"/>
      <w:outlineLvl w:val="5"/>
    </w:pPr>
    <w:rPr>
      <w:rFonts w:eastAsia="Times New Roman"/>
      <w:b/>
      <w:bCs/>
      <w:smallCaps/>
      <w:sz w:val="24"/>
      <w:szCs w:val="24"/>
    </w:rPr>
  </w:style>
  <w:style w:type="paragraph" w:styleId="Heading7">
    <w:name w:val="heading 7"/>
    <w:basedOn w:val="Normal"/>
    <w:next w:val="Normal"/>
    <w:link w:val="Heading7Char"/>
    <w:uiPriority w:val="9"/>
    <w:qFormat/>
    <w:rsid w:val="00591870"/>
    <w:pPr>
      <w:keepNext/>
      <w:spacing w:after="0"/>
      <w:outlineLvl w:val="6"/>
    </w:pPr>
    <w:rPr>
      <w:rFonts w:eastAsia="Times New Roman"/>
      <w:b/>
      <w:bCs/>
      <w:sz w:val="20"/>
      <w:szCs w:val="24"/>
    </w:rPr>
  </w:style>
  <w:style w:type="paragraph" w:styleId="Heading8">
    <w:name w:val="heading 8"/>
    <w:basedOn w:val="Normal"/>
    <w:next w:val="Normal"/>
    <w:link w:val="Heading8Char"/>
    <w:uiPriority w:val="9"/>
    <w:qFormat/>
    <w:rsid w:val="00591870"/>
    <w:pPr>
      <w:keepNext/>
      <w:spacing w:after="0"/>
      <w:jc w:val="center"/>
      <w:outlineLvl w:val="7"/>
    </w:pPr>
    <w:rPr>
      <w:rFonts w:eastAsia="Times New Roman"/>
      <w:b/>
      <w:bCs/>
      <w:sz w:val="20"/>
      <w:szCs w:val="24"/>
    </w:rPr>
  </w:style>
  <w:style w:type="paragraph" w:styleId="Heading9">
    <w:name w:val="heading 9"/>
    <w:basedOn w:val="Normal"/>
    <w:next w:val="Normal"/>
    <w:link w:val="Heading9Char"/>
    <w:uiPriority w:val="9"/>
    <w:qFormat/>
    <w:rsid w:val="00591870"/>
    <w:pPr>
      <w:keepNext/>
      <w:framePr w:w="3801" w:h="4681" w:hSpace="180" w:wrap="around" w:vAnchor="text" w:hAnchor="page" w:x="7141" w:y="1441"/>
      <w:spacing w:after="0"/>
      <w:outlineLvl w:val="8"/>
    </w:pPr>
    <w:rPr>
      <w:rFonts w:eastAsia="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pPr>
    <w:rPr>
      <w:rFonts w:eastAsia="Times New Roman"/>
      <w:sz w:val="24"/>
      <w:szCs w:val="24"/>
    </w:rPr>
  </w:style>
  <w:style w:type="character" w:customStyle="1" w:styleId="FooterChar">
    <w:name w:val="Footer Char"/>
    <w:link w:val="Footer"/>
    <w:uiPriority w:val="99"/>
    <w:rsid w:val="00591870"/>
    <w:rPr>
      <w:rFonts w:ascii="Times New Roman" w:eastAsia="Times New Roman" w:hAnsi="Times New Roman" w:cs="Times New Roman"/>
      <w:sz w:val="24"/>
      <w:szCs w:val="24"/>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pPr>
    <w:rPr>
      <w:rFonts w:eastAsia="Times New Roman"/>
      <w:sz w:val="24"/>
      <w:szCs w:val="24"/>
    </w:rPr>
  </w:style>
  <w:style w:type="character" w:customStyle="1" w:styleId="HeaderChar">
    <w:name w:val="Header Char"/>
    <w:link w:val="Header"/>
    <w:uiPriority w:val="99"/>
    <w:rsid w:val="00591870"/>
    <w:rPr>
      <w:rFonts w:ascii="Times New Roman" w:eastAsia="Times New Roman" w:hAnsi="Times New Roman" w:cs="Times New Roman"/>
      <w:sz w:val="24"/>
      <w:szCs w:val="24"/>
    </w:rPr>
  </w:style>
  <w:style w:type="paragraph" w:styleId="BodyText">
    <w:name w:val="Body Text"/>
    <w:basedOn w:val="Normal"/>
    <w:link w:val="BodyTextChar"/>
    <w:rsid w:val="00591870"/>
    <w:pPr>
      <w:framePr w:w="3801" w:h="5761" w:hSpace="180" w:wrap="around" w:vAnchor="text" w:hAnchor="page" w:x="6961" w:y="1165"/>
      <w:spacing w:after="0"/>
    </w:pPr>
    <w:rPr>
      <w:rFonts w:eastAsia="Times New Roman"/>
      <w:sz w:val="20"/>
      <w:szCs w:val="24"/>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link w:val="CaptionChar"/>
    <w:uiPriority w:val="35"/>
    <w:qFormat/>
    <w:rsid w:val="00591870"/>
    <w:pPr>
      <w:spacing w:after="0"/>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pPr>
    <w:rPr>
      <w:rFonts w:eastAsia="Times New Roman"/>
      <w:b/>
      <w:bCs/>
      <w:smallCaps/>
      <w:sz w:val="24"/>
      <w:szCs w:val="24"/>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pPr>
    <w:rPr>
      <w:rFonts w:eastAsia="Times New Roman"/>
      <w:kern w:val="28"/>
      <w:sz w:val="24"/>
      <w:szCs w:val="20"/>
    </w:rPr>
  </w:style>
  <w:style w:type="paragraph" w:styleId="BodyTextIndent2">
    <w:name w:val="Body Text Indent 2"/>
    <w:basedOn w:val="Normal"/>
    <w:link w:val="BodyTextIndent2Char"/>
    <w:rsid w:val="00591870"/>
    <w:pPr>
      <w:spacing w:after="0"/>
      <w:ind w:left="360"/>
    </w:pPr>
    <w:rPr>
      <w:rFonts w:eastAsia="Times New Roman"/>
      <w:i/>
      <w:iCs/>
      <w:sz w:val="20"/>
      <w:szCs w:val="24"/>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uiPriority w:val="99"/>
    <w:rsid w:val="00591870"/>
    <w:rPr>
      <w:color w:val="0000FF"/>
      <w:u w:val="single"/>
    </w:rPr>
  </w:style>
  <w:style w:type="paragraph" w:styleId="BodyTextIndent">
    <w:name w:val="Body Text Indent"/>
    <w:basedOn w:val="Normal"/>
    <w:link w:val="BodyTextIndentChar"/>
    <w:rsid w:val="00591870"/>
    <w:pPr>
      <w:spacing w:after="80"/>
      <w:ind w:left="1080"/>
    </w:pPr>
    <w:rPr>
      <w:rFonts w:eastAsia="Times New Roman"/>
      <w:sz w:val="24"/>
      <w:szCs w:val="24"/>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ind w:left="540"/>
    </w:pPr>
    <w:rPr>
      <w:rFonts w:eastAsia="Times New Roman"/>
      <w:sz w:val="24"/>
      <w:szCs w:val="24"/>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pPr>
      <w:spacing w:after="0"/>
    </w:pPr>
    <w:rPr>
      <w:rFonts w:ascii="Tahoma" w:eastAsia="Times New Roman" w:hAnsi="Tahoma"/>
      <w:sz w:val="16"/>
      <w:szCs w:val="16"/>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otnote Text,Footnote,ft,Footnote Text Char2,Footnote Text Char1 Char,Footnote Text Char Char Char1,Footnote Text Char1 Char Char Char1,Footnote Text Char1 Char1 Char,Footnote Text Char Char Char Char,fn"/>
    <w:basedOn w:val="Normal"/>
    <w:link w:val="FootnoteTextChar"/>
    <w:rsid w:val="00591870"/>
    <w:pPr>
      <w:spacing w:after="0"/>
    </w:pPr>
    <w:rPr>
      <w:rFonts w:eastAsia="Times New Roman"/>
      <w:sz w:val="20"/>
      <w:szCs w:val="20"/>
    </w:rPr>
  </w:style>
  <w:style w:type="character" w:customStyle="1" w:styleId="FootnoteTextChar">
    <w:name w:val="Footnote Text Char"/>
    <w:aliases w:val="Geneva 9 Char,Font: Geneva 9 Char,Boston 10 Char,f Char,otnote Text Char,Footnote Char,ft Char,Footnote Text Char2 Char,Footnote Text Char1 Char Char,Footnote Text Char Char Char1 Char,Footnote Text Char1 Char Char Char1 Char,fn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ftref,Superscript 6 Point + 11 pt, BVI fnr,BVI fnr, BVI fnr Car Car,BVI fnr Car, BVI fnr Car Car Car Car,Footnote text,BVI fnr Car Car,BVI fnr Car Car Car Car,fr,Footnote Ref in FtNote,Char Char"/>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pPr>
    <w:rPr>
      <w:rFonts w:ascii="Tahoma" w:eastAsia="Times New Roman" w:hAnsi="Tahoma"/>
      <w:sz w:val="20"/>
      <w:szCs w:val="20"/>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ind w:left="0" w:firstLine="0"/>
      <w:outlineLvl w:val="1"/>
    </w:pPr>
    <w:rPr>
      <w:rFonts w:eastAsia="Times New Roman"/>
      <w:color w:val="000000"/>
      <w:sz w:val="24"/>
      <w:szCs w:val="24"/>
    </w:rPr>
  </w:style>
  <w:style w:type="paragraph" w:styleId="TOC1">
    <w:name w:val="toc 1"/>
    <w:basedOn w:val="Normal"/>
    <w:next w:val="Normal"/>
    <w:autoRedefine/>
    <w:uiPriority w:val="99"/>
    <w:rsid w:val="00591870"/>
    <w:pPr>
      <w:tabs>
        <w:tab w:val="right" w:leader="dot" w:pos="9638"/>
      </w:tabs>
      <w:spacing w:after="0"/>
      <w:ind w:left="3600"/>
      <w:jc w:val="right"/>
    </w:pPr>
    <w:rPr>
      <w:rFonts w:eastAsia="Times New Roman"/>
      <w:b/>
      <w:caps/>
      <w:noProof/>
    </w:rPr>
  </w:style>
  <w:style w:type="paragraph" w:styleId="ListParagraph">
    <w:name w:val="List Paragraph"/>
    <w:aliases w:val="List Paragraph1"/>
    <w:basedOn w:val="Normal"/>
    <w:link w:val="ListParagraphChar"/>
    <w:uiPriority w:val="34"/>
    <w:qFormat/>
    <w:rsid w:val="00B7303C"/>
    <w:pPr>
      <w:spacing w:after="0"/>
      <w:ind w:left="720"/>
    </w:pPr>
    <w:rPr>
      <w:rFonts w:eastAsia="Times New Roman"/>
      <w:sz w:val="24"/>
      <w:szCs w:val="24"/>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eastAsia="en-US"/>
    </w:rPr>
  </w:style>
  <w:style w:type="paragraph" w:styleId="NoSpacing">
    <w:name w:val="No Spacing"/>
    <w:uiPriority w:val="1"/>
    <w:qFormat/>
    <w:rsid w:val="00591870"/>
    <w:rPr>
      <w:rFonts w:eastAsia="Times New Roman"/>
      <w:sz w:val="22"/>
      <w:szCs w:val="22"/>
      <w:lang w:eastAsia="en-US"/>
    </w:rPr>
  </w:style>
  <w:style w:type="paragraph" w:styleId="z-TopofForm">
    <w:name w:val="HTML Top of Form"/>
    <w:basedOn w:val="Normal"/>
    <w:next w:val="Normal"/>
    <w:link w:val="z-TopofFormChar"/>
    <w:hidden/>
    <w:rsid w:val="00591870"/>
    <w:pPr>
      <w:pBdr>
        <w:bottom w:val="single" w:sz="6" w:space="1" w:color="auto"/>
      </w:pBdr>
      <w:spacing w:after="0"/>
      <w:jc w:val="center"/>
    </w:pPr>
    <w:rPr>
      <w:rFonts w:ascii="Arial" w:eastAsia="Times New Roman" w:hAnsi="Arial"/>
      <w:vanish/>
      <w:sz w:val="16"/>
      <w:szCs w:val="16"/>
    </w:rPr>
  </w:style>
  <w:style w:type="character" w:customStyle="1" w:styleId="z-TopofFormChar">
    <w:name w:val="z-Top of Form Char"/>
    <w:link w:val="z-TopofForm"/>
    <w:rsid w:val="00591870"/>
    <w:rPr>
      <w:rFonts w:ascii="Arial" w:eastAsia="Times New Roman" w:hAnsi="Arial" w:cs="Times New Roman"/>
      <w:vanish/>
      <w:sz w:val="16"/>
      <w:szCs w:val="16"/>
    </w:rPr>
  </w:style>
  <w:style w:type="paragraph" w:styleId="z-BottomofForm">
    <w:name w:val="HTML Bottom of Form"/>
    <w:basedOn w:val="Normal"/>
    <w:next w:val="Normal"/>
    <w:link w:val="z-BottomofFormChar"/>
    <w:hidden/>
    <w:rsid w:val="00591870"/>
    <w:pPr>
      <w:pBdr>
        <w:top w:val="single" w:sz="6" w:space="1" w:color="auto"/>
      </w:pBdr>
      <w:spacing w:after="0"/>
      <w:jc w:val="center"/>
    </w:pPr>
    <w:rPr>
      <w:rFonts w:ascii="Arial" w:eastAsia="Times New Roman" w:hAnsi="Arial"/>
      <w:vanish/>
      <w:sz w:val="16"/>
      <w:szCs w:val="16"/>
    </w:rPr>
  </w:style>
  <w:style w:type="character" w:customStyle="1" w:styleId="z-BottomofFormChar">
    <w:name w:val="z-Bottom of Form Char"/>
    <w:link w:val="z-BottomofForm"/>
    <w:rsid w:val="00591870"/>
    <w:rPr>
      <w:rFonts w:ascii="Arial" w:eastAsia="Times New Roman" w:hAnsi="Arial" w:cs="Times New Roman"/>
      <w:vanish/>
      <w:sz w:val="16"/>
      <w:szCs w:val="16"/>
    </w:rPr>
  </w:style>
  <w:style w:type="character" w:styleId="CommentReference">
    <w:name w:val="annotation reference"/>
    <w:uiPriority w:val="99"/>
    <w:rsid w:val="00591870"/>
    <w:rPr>
      <w:sz w:val="16"/>
      <w:szCs w:val="16"/>
    </w:rPr>
  </w:style>
  <w:style w:type="paragraph" w:styleId="CommentText">
    <w:name w:val="annotation text"/>
    <w:basedOn w:val="Normal"/>
    <w:link w:val="CommentTextChar"/>
    <w:uiPriority w:val="99"/>
    <w:rsid w:val="00591870"/>
    <w:pPr>
      <w:spacing w:after="0"/>
    </w:pPr>
    <w:rPr>
      <w:rFonts w:eastAsia="Times New Roman"/>
      <w:sz w:val="20"/>
      <w:szCs w:val="20"/>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List Paragraph1 Char"/>
    <w:link w:val="ListParagraph"/>
    <w:uiPriority w:val="34"/>
    <w:rsid w:val="002B1161"/>
    <w:rPr>
      <w:rFonts w:ascii="Times New Roman" w:eastAsia="Times New Roman" w:hAnsi="Times New Roman"/>
      <w:sz w:val="24"/>
      <w:szCs w:val="24"/>
      <w:lang w:eastAsia="en-US"/>
    </w:rPr>
  </w:style>
  <w:style w:type="paragraph" w:styleId="Revision">
    <w:name w:val="Revision"/>
    <w:hidden/>
    <w:uiPriority w:val="99"/>
    <w:semiHidden/>
    <w:rsid w:val="00C8041F"/>
    <w:rPr>
      <w:sz w:val="22"/>
      <w:szCs w:val="22"/>
      <w:lang w:eastAsia="en-US"/>
    </w:rPr>
  </w:style>
  <w:style w:type="paragraph" w:customStyle="1" w:styleId="NumberedParas">
    <w:name w:val="Numbered Paras"/>
    <w:basedOn w:val="Normal"/>
    <w:link w:val="NumberedParasChar"/>
    <w:qFormat/>
    <w:rsid w:val="00F109CE"/>
    <w:pPr>
      <w:numPr>
        <w:numId w:val="6"/>
      </w:numPr>
      <w:spacing w:after="0"/>
    </w:pPr>
    <w:rPr>
      <w:rFonts w:eastAsia="Times New Roman"/>
      <w:noProof/>
      <w:sz w:val="24"/>
    </w:rPr>
  </w:style>
  <w:style w:type="character" w:customStyle="1" w:styleId="apple-style-span">
    <w:name w:val="apple-style-span"/>
    <w:basedOn w:val="DefaultParagraphFont"/>
    <w:rsid w:val="00F109CE"/>
  </w:style>
  <w:style w:type="character" w:customStyle="1" w:styleId="NumberedParasChar">
    <w:name w:val="Numbered Paras Char"/>
    <w:basedOn w:val="DefaultParagraphFont"/>
    <w:link w:val="NumberedParas"/>
    <w:rsid w:val="00F109CE"/>
    <w:rPr>
      <w:rFonts w:ascii="Times New Roman" w:eastAsia="Times New Roman" w:hAnsi="Times New Roman"/>
      <w:noProof/>
      <w:sz w:val="24"/>
      <w:szCs w:val="22"/>
      <w:lang w:eastAsia="en-US"/>
    </w:rPr>
  </w:style>
  <w:style w:type="paragraph" w:customStyle="1" w:styleId="A">
    <w:name w:val="A"/>
    <w:basedOn w:val="Normal"/>
    <w:rsid w:val="00FF75BB"/>
    <w:pPr>
      <w:numPr>
        <w:numId w:val="7"/>
      </w:numPr>
      <w:spacing w:after="100"/>
    </w:pPr>
    <w:rPr>
      <w:rFonts w:eastAsia="Times New Roman"/>
    </w:rPr>
  </w:style>
  <w:style w:type="character" w:customStyle="1" w:styleId="StyleHeading2NotBoldChar">
    <w:name w:val="Style Heading 2 + Not Bold Char"/>
    <w:basedOn w:val="DefaultParagraphFont"/>
    <w:rsid w:val="00DF5DAD"/>
    <w:rPr>
      <w:rFonts w:ascii="Book Antiqua" w:hAnsi="Book Antiqua" w:cs="Arial"/>
      <w:b/>
      <w:i/>
      <w:noProof w:val="0"/>
      <w:sz w:val="22"/>
      <w:szCs w:val="28"/>
      <w:lang w:val="en-US" w:eastAsia="ar-SA" w:bidi="ar-SA"/>
    </w:rPr>
  </w:style>
  <w:style w:type="paragraph" w:customStyle="1" w:styleId="Table">
    <w:name w:val="Table"/>
    <w:basedOn w:val="Caption"/>
    <w:link w:val="TableChar"/>
    <w:qFormat/>
    <w:rsid w:val="002B1161"/>
    <w:pPr>
      <w:keepNext/>
    </w:pPr>
  </w:style>
  <w:style w:type="character" w:customStyle="1" w:styleId="CaptionChar">
    <w:name w:val="Caption Char"/>
    <w:basedOn w:val="DefaultParagraphFont"/>
    <w:link w:val="Caption"/>
    <w:rsid w:val="002B1161"/>
    <w:rPr>
      <w:rFonts w:ascii="Times New Roman Bold" w:eastAsia="Times New Roman" w:hAnsi="Times New Roman Bold"/>
      <w:b/>
      <w:bCs/>
      <w:caps/>
      <w:sz w:val="24"/>
      <w:szCs w:val="24"/>
      <w:lang w:eastAsia="en-US"/>
    </w:rPr>
  </w:style>
  <w:style w:type="character" w:customStyle="1" w:styleId="TableChar">
    <w:name w:val="Table Char"/>
    <w:basedOn w:val="CaptionChar"/>
    <w:link w:val="Table"/>
    <w:rsid w:val="002B1161"/>
    <w:rPr>
      <w:rFonts w:ascii="Times New Roman Bold" w:eastAsia="Times New Roman" w:hAnsi="Times New Roman Bold"/>
      <w:b/>
      <w:bCs/>
      <w:caps/>
      <w:sz w:val="24"/>
      <w:szCs w:val="24"/>
      <w:lang w:eastAsia="en-US"/>
    </w:rPr>
  </w:style>
  <w:style w:type="table" w:customStyle="1" w:styleId="LightShading1">
    <w:name w:val="Light Shading1"/>
    <w:basedOn w:val="TableNormal"/>
    <w:uiPriority w:val="60"/>
    <w:rsid w:val="00EF175E"/>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TOC2">
    <w:name w:val="toc 2"/>
    <w:basedOn w:val="Normal"/>
    <w:next w:val="Normal"/>
    <w:autoRedefine/>
    <w:uiPriority w:val="39"/>
    <w:semiHidden/>
    <w:unhideWhenUsed/>
    <w:rsid w:val="004E305C"/>
    <w:pPr>
      <w:spacing w:after="100"/>
      <w:ind w:left="220"/>
    </w:pPr>
  </w:style>
  <w:style w:type="numbering" w:customStyle="1" w:styleId="ImportedStyle19">
    <w:name w:val="Imported Style 19"/>
    <w:rsid w:val="00C60461"/>
    <w:pPr>
      <w:numPr>
        <w:numId w:val="16"/>
      </w:numPr>
    </w:pPr>
  </w:style>
  <w:style w:type="paragraph" w:customStyle="1" w:styleId="Default">
    <w:name w:val="Default"/>
    <w:uiPriority w:val="99"/>
    <w:rsid w:val="002B3C97"/>
    <w:pPr>
      <w:autoSpaceDE w:val="0"/>
      <w:autoSpaceDN w:val="0"/>
      <w:adjustRightInd w:val="0"/>
    </w:pPr>
    <w:rPr>
      <w:rFonts w:ascii="Arial" w:eastAsia="MS Mincho" w:hAnsi="Arial" w:cs="Arial"/>
      <w:color w:val="000000"/>
      <w:sz w:val="24"/>
      <w:szCs w:val="24"/>
    </w:rPr>
  </w:style>
  <w:style w:type="paragraph" w:customStyle="1" w:styleId="bullet">
    <w:name w:val="bullet"/>
    <w:basedOn w:val="Default"/>
    <w:next w:val="Default"/>
    <w:uiPriority w:val="99"/>
    <w:rsid w:val="002B3C97"/>
    <w:rPr>
      <w:rFonts w:ascii="Times New Roman" w:eastAsia="Times New Roman" w:hAnsi="Times New Roman" w:cs="Times New Roman"/>
      <w:color w:val="auto"/>
      <w:lang w:val="en-NZ" w:eastAsia="en-US"/>
    </w:rPr>
  </w:style>
  <w:style w:type="paragraph" w:customStyle="1" w:styleId="BodyA">
    <w:name w:val="Body A"/>
    <w:uiPriority w:val="99"/>
    <w:rsid w:val="002B3C97"/>
    <w:pPr>
      <w:pBdr>
        <w:top w:val="nil"/>
        <w:left w:val="nil"/>
        <w:bottom w:val="nil"/>
        <w:right w:val="nil"/>
        <w:between w:val="nil"/>
        <w:bar w:val="nil"/>
      </w:pBdr>
      <w:spacing w:after="120"/>
    </w:pPr>
    <w:rPr>
      <w:rFonts w:cs="Calibri"/>
      <w:color w:val="000000"/>
      <w:sz w:val="22"/>
      <w:szCs w:val="22"/>
      <w:u w:color="000000"/>
      <w:bdr w:val="nil"/>
      <w:lang w:eastAsia="en-US" w:bidi="th-TH"/>
    </w:rPr>
  </w:style>
  <w:style w:type="paragraph" w:customStyle="1" w:styleId="Body">
    <w:name w:val="Body"/>
    <w:uiPriority w:val="99"/>
    <w:rsid w:val="002B3C97"/>
    <w:pPr>
      <w:pBdr>
        <w:top w:val="nil"/>
        <w:left w:val="nil"/>
        <w:bottom w:val="nil"/>
        <w:right w:val="nil"/>
        <w:between w:val="nil"/>
        <w:bar w:val="nil"/>
      </w:pBdr>
    </w:pPr>
    <w:rPr>
      <w:rFonts w:ascii="Times New Roman" w:eastAsia="Times New Roman" w:hAnsi="Times New Roman"/>
      <w:color w:val="000000"/>
      <w:sz w:val="24"/>
      <w:szCs w:val="24"/>
      <w:u w:color="000000"/>
      <w:bdr w:val="nil"/>
      <w:lang w:eastAsia="en-US" w:bidi="th-TH"/>
    </w:rPr>
  </w:style>
  <w:style w:type="numbering" w:customStyle="1" w:styleId="ImportedStyle20">
    <w:name w:val="Imported Style 20"/>
    <w:rsid w:val="002B3C97"/>
    <w:pPr>
      <w:numPr>
        <w:numId w:val="17"/>
      </w:numPr>
    </w:pPr>
  </w:style>
  <w:style w:type="paragraph" w:customStyle="1" w:styleId="BodyText23">
    <w:name w:val="Body Text 23"/>
    <w:basedOn w:val="Normal"/>
    <w:rsid w:val="00CE2BCC"/>
    <w:pPr>
      <w:widowControl w:val="0"/>
      <w:tabs>
        <w:tab w:val="left" w:pos="547"/>
      </w:tabs>
      <w:spacing w:after="0"/>
    </w:pPr>
    <w:rPr>
      <w:rFonts w:eastAsia="Times New Roman"/>
      <w:snapToGrid w:val="0"/>
      <w:szCs w:val="20"/>
    </w:rPr>
  </w:style>
  <w:style w:type="numbering" w:customStyle="1" w:styleId="ImportedStyle191">
    <w:name w:val="Imported Style 191"/>
    <w:rsid w:val="00475390"/>
  </w:style>
  <w:style w:type="numbering" w:customStyle="1" w:styleId="ImportedStyle201">
    <w:name w:val="Imported Style 201"/>
    <w:rsid w:val="00475390"/>
  </w:style>
  <w:style w:type="numbering" w:customStyle="1" w:styleId="ImportedStyle192">
    <w:name w:val="Imported Style 192"/>
    <w:rsid w:val="00AC6F36"/>
  </w:style>
  <w:style w:type="numbering" w:customStyle="1" w:styleId="ImportedStyle202">
    <w:name w:val="Imported Style 202"/>
    <w:rsid w:val="00AC6F36"/>
  </w:style>
  <w:style w:type="paragraph" w:styleId="NormalWeb">
    <w:name w:val="Normal (Web)"/>
    <w:basedOn w:val="Normal"/>
    <w:uiPriority w:val="99"/>
    <w:unhideWhenUsed/>
    <w:rsid w:val="008167E6"/>
    <w:pPr>
      <w:spacing w:after="120"/>
    </w:pPr>
    <w:rPr>
      <w:rFonts w:eastAsiaTheme="minorEastAsia"/>
      <w:sz w:val="24"/>
      <w:szCs w:val="24"/>
      <w:lang w:val="en-GB"/>
    </w:rPr>
  </w:style>
  <w:style w:type="paragraph" w:customStyle="1" w:styleId="listbulletsSESP">
    <w:name w:val="list bullets SESP"/>
    <w:basedOn w:val="ListBullet"/>
    <w:autoRedefine/>
    <w:qFormat/>
    <w:rsid w:val="008167E6"/>
    <w:pPr>
      <w:tabs>
        <w:tab w:val="clear" w:pos="360"/>
        <w:tab w:val="num" w:pos="972"/>
      </w:tabs>
      <w:spacing w:after="120"/>
      <w:ind w:left="972" w:hanging="270"/>
      <w:jc w:val="left"/>
    </w:pPr>
    <w:rPr>
      <w:rFonts w:asciiTheme="majorHAnsi" w:eastAsia="ヒラギノ角ゴ Pro W3" w:hAnsiTheme="majorHAnsi"/>
      <w:color w:val="000000"/>
      <w:sz w:val="20"/>
      <w:szCs w:val="24"/>
      <w:lang w:eastAsia="ja-JP"/>
    </w:rPr>
  </w:style>
  <w:style w:type="paragraph" w:customStyle="1" w:styleId="SESPbodynumbered">
    <w:name w:val="SESP body numbered"/>
    <w:basedOn w:val="Normal"/>
    <w:qFormat/>
    <w:rsid w:val="008167E6"/>
    <w:pPr>
      <w:numPr>
        <w:numId w:val="40"/>
      </w:numPr>
      <w:tabs>
        <w:tab w:val="left" w:pos="360"/>
      </w:tabs>
      <w:spacing w:before="120" w:after="120" w:line="264" w:lineRule="auto"/>
      <w:jc w:val="left"/>
    </w:pPr>
    <w:rPr>
      <w:rFonts w:ascii="Calibri" w:eastAsia="MS Mincho" w:hAnsi="Calibri"/>
      <w:sz w:val="20"/>
      <w:szCs w:val="20"/>
      <w:lang w:eastAsia="ja-JP"/>
    </w:rPr>
  </w:style>
  <w:style w:type="paragraph" w:styleId="ListBullet">
    <w:name w:val="List Bullet"/>
    <w:basedOn w:val="Normal"/>
    <w:uiPriority w:val="99"/>
    <w:semiHidden/>
    <w:unhideWhenUsed/>
    <w:rsid w:val="008167E6"/>
    <w:pPr>
      <w:tabs>
        <w:tab w:val="num" w:pos="360"/>
      </w:tabs>
      <w:ind w:left="36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HTML Top of Form" w:uiPriority="0"/>
    <w:lsdException w:name="HTML Bottom of Form"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14BE"/>
    <w:pPr>
      <w:spacing w:after="200"/>
      <w:jc w:val="both"/>
    </w:pPr>
    <w:rPr>
      <w:rFonts w:ascii="Times New Roman" w:hAnsi="Times New Roman"/>
      <w:sz w:val="22"/>
      <w:szCs w:val="22"/>
      <w:lang w:eastAsia="en-US"/>
    </w:rPr>
  </w:style>
  <w:style w:type="paragraph" w:styleId="Heading1">
    <w:name w:val="heading 1"/>
    <w:basedOn w:val="Normal"/>
    <w:next w:val="Normal"/>
    <w:link w:val="Heading1Char"/>
    <w:uiPriority w:val="9"/>
    <w:qFormat/>
    <w:rsid w:val="00591870"/>
    <w:pPr>
      <w:keepNext/>
      <w:spacing w:after="0"/>
      <w:outlineLvl w:val="0"/>
    </w:pPr>
    <w:rPr>
      <w:rFonts w:eastAsia="Times New Roman"/>
      <w:b/>
      <w:bCs/>
      <w:sz w:val="24"/>
      <w:szCs w:val="24"/>
      <w:u w:val="single"/>
    </w:rPr>
  </w:style>
  <w:style w:type="paragraph" w:styleId="Heading2">
    <w:name w:val="heading 2"/>
    <w:basedOn w:val="Normal"/>
    <w:next w:val="Normal"/>
    <w:link w:val="Heading2Char"/>
    <w:uiPriority w:val="9"/>
    <w:qFormat/>
    <w:rsid w:val="00591870"/>
    <w:pPr>
      <w:keepNext/>
      <w:spacing w:after="0"/>
      <w:outlineLvl w:val="1"/>
    </w:pPr>
    <w:rPr>
      <w:rFonts w:eastAsia="Times New Roman"/>
      <w:i/>
      <w:iCs/>
      <w:sz w:val="24"/>
      <w:szCs w:val="24"/>
    </w:rPr>
  </w:style>
  <w:style w:type="paragraph" w:styleId="Heading3">
    <w:name w:val="heading 3"/>
    <w:basedOn w:val="Normal"/>
    <w:next w:val="Normal"/>
    <w:link w:val="Heading3Char"/>
    <w:uiPriority w:val="9"/>
    <w:qFormat/>
    <w:rsid w:val="00591870"/>
    <w:pPr>
      <w:keepNext/>
      <w:spacing w:after="0"/>
      <w:outlineLvl w:val="2"/>
    </w:pPr>
    <w:rPr>
      <w:rFonts w:eastAsia="Times New Roman"/>
      <w:b/>
      <w:bCs/>
      <w:sz w:val="24"/>
      <w:szCs w:val="24"/>
    </w:rPr>
  </w:style>
  <w:style w:type="paragraph" w:styleId="Heading4">
    <w:name w:val="heading 4"/>
    <w:basedOn w:val="Normal"/>
    <w:next w:val="Normal"/>
    <w:link w:val="Heading4Char"/>
    <w:uiPriority w:val="9"/>
    <w:qFormat/>
    <w:rsid w:val="00591870"/>
    <w:pPr>
      <w:keepNext/>
      <w:pBdr>
        <w:top w:val="single" w:sz="4" w:space="1" w:color="auto"/>
        <w:left w:val="single" w:sz="4" w:space="4" w:color="auto"/>
        <w:bottom w:val="single" w:sz="4" w:space="1" w:color="auto"/>
        <w:right w:val="single" w:sz="4" w:space="4" w:color="auto"/>
      </w:pBdr>
      <w:shd w:val="clear" w:color="auto" w:fill="595959"/>
      <w:spacing w:after="0"/>
      <w:ind w:left="720"/>
      <w:outlineLvl w:val="3"/>
    </w:pPr>
    <w:rPr>
      <w:rFonts w:ascii="Times New Roman Bold" w:eastAsia="Times New Roman" w:hAnsi="Times New Roman Bold"/>
      <w:b/>
      <w:smallCaps/>
      <w:color w:val="FFFFFF"/>
      <w:sz w:val="24"/>
      <w:szCs w:val="24"/>
    </w:rPr>
  </w:style>
  <w:style w:type="paragraph" w:styleId="Heading5">
    <w:name w:val="heading 5"/>
    <w:basedOn w:val="Normal"/>
    <w:next w:val="Normal"/>
    <w:link w:val="Heading5Char"/>
    <w:uiPriority w:val="9"/>
    <w:qFormat/>
    <w:rsid w:val="00591870"/>
    <w:pPr>
      <w:keepNext/>
      <w:spacing w:after="0"/>
      <w:ind w:left="720"/>
      <w:outlineLvl w:val="4"/>
    </w:pPr>
    <w:rPr>
      <w:rFonts w:eastAsia="Times New Roman"/>
      <w:b/>
      <w:bCs/>
      <w:sz w:val="24"/>
      <w:szCs w:val="24"/>
    </w:rPr>
  </w:style>
  <w:style w:type="paragraph" w:styleId="Heading6">
    <w:name w:val="heading 6"/>
    <w:basedOn w:val="Normal"/>
    <w:next w:val="Normal"/>
    <w:link w:val="Heading6Char"/>
    <w:uiPriority w:val="9"/>
    <w:qFormat/>
    <w:rsid w:val="00591870"/>
    <w:pPr>
      <w:keepNext/>
      <w:spacing w:after="0"/>
      <w:ind w:left="360"/>
      <w:outlineLvl w:val="5"/>
    </w:pPr>
    <w:rPr>
      <w:rFonts w:eastAsia="Times New Roman"/>
      <w:b/>
      <w:bCs/>
      <w:smallCaps/>
      <w:sz w:val="24"/>
      <w:szCs w:val="24"/>
    </w:rPr>
  </w:style>
  <w:style w:type="paragraph" w:styleId="Heading7">
    <w:name w:val="heading 7"/>
    <w:basedOn w:val="Normal"/>
    <w:next w:val="Normal"/>
    <w:link w:val="Heading7Char"/>
    <w:uiPriority w:val="9"/>
    <w:qFormat/>
    <w:rsid w:val="00591870"/>
    <w:pPr>
      <w:keepNext/>
      <w:spacing w:after="0"/>
      <w:outlineLvl w:val="6"/>
    </w:pPr>
    <w:rPr>
      <w:rFonts w:eastAsia="Times New Roman"/>
      <w:b/>
      <w:bCs/>
      <w:sz w:val="20"/>
      <w:szCs w:val="24"/>
    </w:rPr>
  </w:style>
  <w:style w:type="paragraph" w:styleId="Heading8">
    <w:name w:val="heading 8"/>
    <w:basedOn w:val="Normal"/>
    <w:next w:val="Normal"/>
    <w:link w:val="Heading8Char"/>
    <w:uiPriority w:val="9"/>
    <w:qFormat/>
    <w:rsid w:val="00591870"/>
    <w:pPr>
      <w:keepNext/>
      <w:spacing w:after="0"/>
      <w:jc w:val="center"/>
      <w:outlineLvl w:val="7"/>
    </w:pPr>
    <w:rPr>
      <w:rFonts w:eastAsia="Times New Roman"/>
      <w:b/>
      <w:bCs/>
      <w:sz w:val="20"/>
      <w:szCs w:val="24"/>
    </w:rPr>
  </w:style>
  <w:style w:type="paragraph" w:styleId="Heading9">
    <w:name w:val="heading 9"/>
    <w:basedOn w:val="Normal"/>
    <w:next w:val="Normal"/>
    <w:link w:val="Heading9Char"/>
    <w:uiPriority w:val="9"/>
    <w:qFormat/>
    <w:rsid w:val="00591870"/>
    <w:pPr>
      <w:keepNext/>
      <w:framePr w:w="3801" w:h="4681" w:hSpace="180" w:wrap="around" w:vAnchor="text" w:hAnchor="page" w:x="7141" w:y="1441"/>
      <w:spacing w:after="0"/>
      <w:outlineLvl w:val="8"/>
    </w:pPr>
    <w:rPr>
      <w:rFonts w:eastAsia="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pPr>
    <w:rPr>
      <w:rFonts w:eastAsia="Times New Roman"/>
      <w:sz w:val="24"/>
      <w:szCs w:val="24"/>
    </w:rPr>
  </w:style>
  <w:style w:type="character" w:customStyle="1" w:styleId="FooterChar">
    <w:name w:val="Footer Char"/>
    <w:link w:val="Footer"/>
    <w:uiPriority w:val="99"/>
    <w:rsid w:val="00591870"/>
    <w:rPr>
      <w:rFonts w:ascii="Times New Roman" w:eastAsia="Times New Roman" w:hAnsi="Times New Roman" w:cs="Times New Roman"/>
      <w:sz w:val="24"/>
      <w:szCs w:val="24"/>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pPr>
    <w:rPr>
      <w:rFonts w:eastAsia="Times New Roman"/>
      <w:sz w:val="24"/>
      <w:szCs w:val="24"/>
    </w:rPr>
  </w:style>
  <w:style w:type="character" w:customStyle="1" w:styleId="HeaderChar">
    <w:name w:val="Header Char"/>
    <w:link w:val="Header"/>
    <w:uiPriority w:val="99"/>
    <w:rsid w:val="00591870"/>
    <w:rPr>
      <w:rFonts w:ascii="Times New Roman" w:eastAsia="Times New Roman" w:hAnsi="Times New Roman" w:cs="Times New Roman"/>
      <w:sz w:val="24"/>
      <w:szCs w:val="24"/>
    </w:rPr>
  </w:style>
  <w:style w:type="paragraph" w:styleId="BodyText">
    <w:name w:val="Body Text"/>
    <w:basedOn w:val="Normal"/>
    <w:link w:val="BodyTextChar"/>
    <w:rsid w:val="00591870"/>
    <w:pPr>
      <w:framePr w:w="3801" w:h="5761" w:hSpace="180" w:wrap="around" w:vAnchor="text" w:hAnchor="page" w:x="6961" w:y="1165"/>
      <w:spacing w:after="0"/>
    </w:pPr>
    <w:rPr>
      <w:rFonts w:eastAsia="Times New Roman"/>
      <w:sz w:val="20"/>
      <w:szCs w:val="24"/>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link w:val="CaptionChar"/>
    <w:uiPriority w:val="35"/>
    <w:qFormat/>
    <w:rsid w:val="00591870"/>
    <w:pPr>
      <w:spacing w:after="0"/>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pPr>
    <w:rPr>
      <w:rFonts w:eastAsia="Times New Roman"/>
      <w:b/>
      <w:bCs/>
      <w:smallCaps/>
      <w:sz w:val="24"/>
      <w:szCs w:val="24"/>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pPr>
    <w:rPr>
      <w:rFonts w:eastAsia="Times New Roman"/>
      <w:kern w:val="28"/>
      <w:sz w:val="24"/>
      <w:szCs w:val="20"/>
    </w:rPr>
  </w:style>
  <w:style w:type="paragraph" w:styleId="BodyTextIndent2">
    <w:name w:val="Body Text Indent 2"/>
    <w:basedOn w:val="Normal"/>
    <w:link w:val="BodyTextIndent2Char"/>
    <w:rsid w:val="00591870"/>
    <w:pPr>
      <w:spacing w:after="0"/>
      <w:ind w:left="360"/>
    </w:pPr>
    <w:rPr>
      <w:rFonts w:eastAsia="Times New Roman"/>
      <w:i/>
      <w:iCs/>
      <w:sz w:val="20"/>
      <w:szCs w:val="24"/>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uiPriority w:val="99"/>
    <w:rsid w:val="00591870"/>
    <w:rPr>
      <w:color w:val="0000FF"/>
      <w:u w:val="single"/>
    </w:rPr>
  </w:style>
  <w:style w:type="paragraph" w:styleId="BodyTextIndent">
    <w:name w:val="Body Text Indent"/>
    <w:basedOn w:val="Normal"/>
    <w:link w:val="BodyTextIndentChar"/>
    <w:rsid w:val="00591870"/>
    <w:pPr>
      <w:spacing w:after="80"/>
      <w:ind w:left="1080"/>
    </w:pPr>
    <w:rPr>
      <w:rFonts w:eastAsia="Times New Roman"/>
      <w:sz w:val="24"/>
      <w:szCs w:val="24"/>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ind w:left="540"/>
    </w:pPr>
    <w:rPr>
      <w:rFonts w:eastAsia="Times New Roman"/>
      <w:sz w:val="24"/>
      <w:szCs w:val="24"/>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pPr>
      <w:spacing w:after="0"/>
    </w:pPr>
    <w:rPr>
      <w:rFonts w:ascii="Tahoma" w:eastAsia="Times New Roman" w:hAnsi="Tahoma"/>
      <w:sz w:val="16"/>
      <w:szCs w:val="16"/>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otnote Text,Footnote,ft,Footnote Text Char2,Footnote Text Char1 Char,Footnote Text Char Char Char1,Footnote Text Char1 Char Char Char1,Footnote Text Char1 Char1 Char,Footnote Text Char Char Char Char,fn"/>
    <w:basedOn w:val="Normal"/>
    <w:link w:val="FootnoteTextChar"/>
    <w:rsid w:val="00591870"/>
    <w:pPr>
      <w:spacing w:after="0"/>
    </w:pPr>
    <w:rPr>
      <w:rFonts w:eastAsia="Times New Roman"/>
      <w:sz w:val="20"/>
      <w:szCs w:val="20"/>
    </w:rPr>
  </w:style>
  <w:style w:type="character" w:customStyle="1" w:styleId="FootnoteTextChar">
    <w:name w:val="Footnote Text Char"/>
    <w:aliases w:val="Geneva 9 Char,Font: Geneva 9 Char,Boston 10 Char,f Char,otnote Text Char,Footnote Char,ft Char,Footnote Text Char2 Char,Footnote Text Char1 Char Char,Footnote Text Char Char Char1 Char,Footnote Text Char1 Char Char Char1 Char,fn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ftref,Superscript 6 Point + 11 pt, BVI fnr,BVI fnr, BVI fnr Car Car,BVI fnr Car, BVI fnr Car Car Car Car,Footnote text,BVI fnr Car Car,BVI fnr Car Car Car Car,fr,Footnote Ref in FtNote,Char Char"/>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pPr>
    <w:rPr>
      <w:rFonts w:ascii="Tahoma" w:eastAsia="Times New Roman" w:hAnsi="Tahoma"/>
      <w:sz w:val="20"/>
      <w:szCs w:val="20"/>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ind w:left="0" w:firstLine="0"/>
      <w:outlineLvl w:val="1"/>
    </w:pPr>
    <w:rPr>
      <w:rFonts w:eastAsia="Times New Roman"/>
      <w:color w:val="000000"/>
      <w:sz w:val="24"/>
      <w:szCs w:val="24"/>
    </w:rPr>
  </w:style>
  <w:style w:type="paragraph" w:styleId="TOC1">
    <w:name w:val="toc 1"/>
    <w:basedOn w:val="Normal"/>
    <w:next w:val="Normal"/>
    <w:autoRedefine/>
    <w:uiPriority w:val="99"/>
    <w:rsid w:val="00591870"/>
    <w:pPr>
      <w:tabs>
        <w:tab w:val="right" w:leader="dot" w:pos="9638"/>
      </w:tabs>
      <w:spacing w:after="0"/>
      <w:ind w:left="3600"/>
      <w:jc w:val="right"/>
    </w:pPr>
    <w:rPr>
      <w:rFonts w:eastAsia="Times New Roman"/>
      <w:b/>
      <w:caps/>
      <w:noProof/>
    </w:rPr>
  </w:style>
  <w:style w:type="paragraph" w:styleId="ListParagraph">
    <w:name w:val="List Paragraph"/>
    <w:aliases w:val="List Paragraph1"/>
    <w:basedOn w:val="Normal"/>
    <w:link w:val="ListParagraphChar"/>
    <w:uiPriority w:val="34"/>
    <w:qFormat/>
    <w:rsid w:val="00B7303C"/>
    <w:pPr>
      <w:spacing w:after="0"/>
      <w:ind w:left="720"/>
    </w:pPr>
    <w:rPr>
      <w:rFonts w:eastAsia="Times New Roman"/>
      <w:sz w:val="24"/>
      <w:szCs w:val="24"/>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eastAsia="en-US"/>
    </w:rPr>
  </w:style>
  <w:style w:type="paragraph" w:styleId="NoSpacing">
    <w:name w:val="No Spacing"/>
    <w:uiPriority w:val="1"/>
    <w:qFormat/>
    <w:rsid w:val="00591870"/>
    <w:rPr>
      <w:rFonts w:eastAsia="Times New Roman"/>
      <w:sz w:val="22"/>
      <w:szCs w:val="22"/>
      <w:lang w:eastAsia="en-US"/>
    </w:rPr>
  </w:style>
  <w:style w:type="paragraph" w:styleId="z-TopofForm">
    <w:name w:val="HTML Top of Form"/>
    <w:basedOn w:val="Normal"/>
    <w:next w:val="Normal"/>
    <w:link w:val="z-TopofFormChar"/>
    <w:hidden/>
    <w:rsid w:val="00591870"/>
    <w:pPr>
      <w:pBdr>
        <w:bottom w:val="single" w:sz="6" w:space="1" w:color="auto"/>
      </w:pBdr>
      <w:spacing w:after="0"/>
      <w:jc w:val="center"/>
    </w:pPr>
    <w:rPr>
      <w:rFonts w:ascii="Arial" w:eastAsia="Times New Roman" w:hAnsi="Arial"/>
      <w:vanish/>
      <w:sz w:val="16"/>
      <w:szCs w:val="16"/>
    </w:rPr>
  </w:style>
  <w:style w:type="character" w:customStyle="1" w:styleId="z-TopofFormChar">
    <w:name w:val="z-Top of Form Char"/>
    <w:link w:val="z-TopofForm"/>
    <w:rsid w:val="00591870"/>
    <w:rPr>
      <w:rFonts w:ascii="Arial" w:eastAsia="Times New Roman" w:hAnsi="Arial" w:cs="Times New Roman"/>
      <w:vanish/>
      <w:sz w:val="16"/>
      <w:szCs w:val="16"/>
    </w:rPr>
  </w:style>
  <w:style w:type="paragraph" w:styleId="z-BottomofForm">
    <w:name w:val="HTML Bottom of Form"/>
    <w:basedOn w:val="Normal"/>
    <w:next w:val="Normal"/>
    <w:link w:val="z-BottomofFormChar"/>
    <w:hidden/>
    <w:rsid w:val="00591870"/>
    <w:pPr>
      <w:pBdr>
        <w:top w:val="single" w:sz="6" w:space="1" w:color="auto"/>
      </w:pBdr>
      <w:spacing w:after="0"/>
      <w:jc w:val="center"/>
    </w:pPr>
    <w:rPr>
      <w:rFonts w:ascii="Arial" w:eastAsia="Times New Roman" w:hAnsi="Arial"/>
      <w:vanish/>
      <w:sz w:val="16"/>
      <w:szCs w:val="16"/>
    </w:rPr>
  </w:style>
  <w:style w:type="character" w:customStyle="1" w:styleId="z-BottomofFormChar">
    <w:name w:val="z-Bottom of Form Char"/>
    <w:link w:val="z-BottomofForm"/>
    <w:rsid w:val="00591870"/>
    <w:rPr>
      <w:rFonts w:ascii="Arial" w:eastAsia="Times New Roman" w:hAnsi="Arial" w:cs="Times New Roman"/>
      <w:vanish/>
      <w:sz w:val="16"/>
      <w:szCs w:val="16"/>
    </w:rPr>
  </w:style>
  <w:style w:type="character" w:styleId="CommentReference">
    <w:name w:val="annotation reference"/>
    <w:uiPriority w:val="99"/>
    <w:rsid w:val="00591870"/>
    <w:rPr>
      <w:sz w:val="16"/>
      <w:szCs w:val="16"/>
    </w:rPr>
  </w:style>
  <w:style w:type="paragraph" w:styleId="CommentText">
    <w:name w:val="annotation text"/>
    <w:basedOn w:val="Normal"/>
    <w:link w:val="CommentTextChar"/>
    <w:uiPriority w:val="99"/>
    <w:rsid w:val="00591870"/>
    <w:pPr>
      <w:spacing w:after="0"/>
    </w:pPr>
    <w:rPr>
      <w:rFonts w:eastAsia="Times New Roman"/>
      <w:sz w:val="20"/>
      <w:szCs w:val="20"/>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List Paragraph1 Char"/>
    <w:link w:val="ListParagraph"/>
    <w:uiPriority w:val="34"/>
    <w:rsid w:val="002B1161"/>
    <w:rPr>
      <w:rFonts w:ascii="Times New Roman" w:eastAsia="Times New Roman" w:hAnsi="Times New Roman"/>
      <w:sz w:val="24"/>
      <w:szCs w:val="24"/>
      <w:lang w:eastAsia="en-US"/>
    </w:rPr>
  </w:style>
  <w:style w:type="paragraph" w:styleId="Revision">
    <w:name w:val="Revision"/>
    <w:hidden/>
    <w:uiPriority w:val="99"/>
    <w:semiHidden/>
    <w:rsid w:val="00C8041F"/>
    <w:rPr>
      <w:sz w:val="22"/>
      <w:szCs w:val="22"/>
      <w:lang w:eastAsia="en-US"/>
    </w:rPr>
  </w:style>
  <w:style w:type="paragraph" w:customStyle="1" w:styleId="NumberedParas">
    <w:name w:val="Numbered Paras"/>
    <w:basedOn w:val="Normal"/>
    <w:link w:val="NumberedParasChar"/>
    <w:qFormat/>
    <w:rsid w:val="00F109CE"/>
    <w:pPr>
      <w:numPr>
        <w:numId w:val="6"/>
      </w:numPr>
      <w:spacing w:after="0"/>
    </w:pPr>
    <w:rPr>
      <w:rFonts w:eastAsia="Times New Roman"/>
      <w:noProof/>
      <w:sz w:val="24"/>
    </w:rPr>
  </w:style>
  <w:style w:type="character" w:customStyle="1" w:styleId="apple-style-span">
    <w:name w:val="apple-style-span"/>
    <w:basedOn w:val="DefaultParagraphFont"/>
    <w:rsid w:val="00F109CE"/>
  </w:style>
  <w:style w:type="character" w:customStyle="1" w:styleId="NumberedParasChar">
    <w:name w:val="Numbered Paras Char"/>
    <w:basedOn w:val="DefaultParagraphFont"/>
    <w:link w:val="NumberedParas"/>
    <w:rsid w:val="00F109CE"/>
    <w:rPr>
      <w:rFonts w:ascii="Times New Roman" w:eastAsia="Times New Roman" w:hAnsi="Times New Roman"/>
      <w:noProof/>
      <w:sz w:val="24"/>
      <w:szCs w:val="22"/>
      <w:lang w:eastAsia="en-US"/>
    </w:rPr>
  </w:style>
  <w:style w:type="paragraph" w:customStyle="1" w:styleId="A">
    <w:name w:val="A"/>
    <w:basedOn w:val="Normal"/>
    <w:rsid w:val="00FF75BB"/>
    <w:pPr>
      <w:numPr>
        <w:numId w:val="7"/>
      </w:numPr>
      <w:spacing w:after="100"/>
    </w:pPr>
    <w:rPr>
      <w:rFonts w:eastAsia="Times New Roman"/>
    </w:rPr>
  </w:style>
  <w:style w:type="character" w:customStyle="1" w:styleId="StyleHeading2NotBoldChar">
    <w:name w:val="Style Heading 2 + Not Bold Char"/>
    <w:basedOn w:val="DefaultParagraphFont"/>
    <w:rsid w:val="00DF5DAD"/>
    <w:rPr>
      <w:rFonts w:ascii="Book Antiqua" w:hAnsi="Book Antiqua" w:cs="Arial"/>
      <w:b/>
      <w:i/>
      <w:noProof w:val="0"/>
      <w:sz w:val="22"/>
      <w:szCs w:val="28"/>
      <w:lang w:val="en-US" w:eastAsia="ar-SA" w:bidi="ar-SA"/>
    </w:rPr>
  </w:style>
  <w:style w:type="paragraph" w:customStyle="1" w:styleId="Table">
    <w:name w:val="Table"/>
    <w:basedOn w:val="Caption"/>
    <w:link w:val="TableChar"/>
    <w:qFormat/>
    <w:rsid w:val="002B1161"/>
    <w:pPr>
      <w:keepNext/>
    </w:pPr>
  </w:style>
  <w:style w:type="character" w:customStyle="1" w:styleId="CaptionChar">
    <w:name w:val="Caption Char"/>
    <w:basedOn w:val="DefaultParagraphFont"/>
    <w:link w:val="Caption"/>
    <w:rsid w:val="002B1161"/>
    <w:rPr>
      <w:rFonts w:ascii="Times New Roman Bold" w:eastAsia="Times New Roman" w:hAnsi="Times New Roman Bold"/>
      <w:b/>
      <w:bCs/>
      <w:caps/>
      <w:sz w:val="24"/>
      <w:szCs w:val="24"/>
      <w:lang w:eastAsia="en-US"/>
    </w:rPr>
  </w:style>
  <w:style w:type="character" w:customStyle="1" w:styleId="TableChar">
    <w:name w:val="Table Char"/>
    <w:basedOn w:val="CaptionChar"/>
    <w:link w:val="Table"/>
    <w:rsid w:val="002B1161"/>
    <w:rPr>
      <w:rFonts w:ascii="Times New Roman Bold" w:eastAsia="Times New Roman" w:hAnsi="Times New Roman Bold"/>
      <w:b/>
      <w:bCs/>
      <w:caps/>
      <w:sz w:val="24"/>
      <w:szCs w:val="24"/>
      <w:lang w:eastAsia="en-US"/>
    </w:rPr>
  </w:style>
  <w:style w:type="table" w:customStyle="1" w:styleId="LightShading1">
    <w:name w:val="Light Shading1"/>
    <w:basedOn w:val="TableNormal"/>
    <w:uiPriority w:val="60"/>
    <w:rsid w:val="00EF175E"/>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TOC2">
    <w:name w:val="toc 2"/>
    <w:basedOn w:val="Normal"/>
    <w:next w:val="Normal"/>
    <w:autoRedefine/>
    <w:uiPriority w:val="39"/>
    <w:semiHidden/>
    <w:unhideWhenUsed/>
    <w:rsid w:val="004E305C"/>
    <w:pPr>
      <w:spacing w:after="100"/>
      <w:ind w:left="220"/>
    </w:pPr>
  </w:style>
  <w:style w:type="numbering" w:customStyle="1" w:styleId="ImportedStyle19">
    <w:name w:val="Imported Style 19"/>
    <w:rsid w:val="00C60461"/>
    <w:pPr>
      <w:numPr>
        <w:numId w:val="16"/>
      </w:numPr>
    </w:pPr>
  </w:style>
  <w:style w:type="paragraph" w:customStyle="1" w:styleId="Default">
    <w:name w:val="Default"/>
    <w:uiPriority w:val="99"/>
    <w:rsid w:val="002B3C97"/>
    <w:pPr>
      <w:autoSpaceDE w:val="0"/>
      <w:autoSpaceDN w:val="0"/>
      <w:adjustRightInd w:val="0"/>
    </w:pPr>
    <w:rPr>
      <w:rFonts w:ascii="Arial" w:eastAsia="MS Mincho" w:hAnsi="Arial" w:cs="Arial"/>
      <w:color w:val="000000"/>
      <w:sz w:val="24"/>
      <w:szCs w:val="24"/>
    </w:rPr>
  </w:style>
  <w:style w:type="paragraph" w:customStyle="1" w:styleId="bullet">
    <w:name w:val="bullet"/>
    <w:basedOn w:val="Default"/>
    <w:next w:val="Default"/>
    <w:uiPriority w:val="99"/>
    <w:rsid w:val="002B3C97"/>
    <w:rPr>
      <w:rFonts w:ascii="Times New Roman" w:eastAsia="Times New Roman" w:hAnsi="Times New Roman" w:cs="Times New Roman"/>
      <w:color w:val="auto"/>
      <w:lang w:val="en-NZ" w:eastAsia="en-US"/>
    </w:rPr>
  </w:style>
  <w:style w:type="paragraph" w:customStyle="1" w:styleId="BodyA">
    <w:name w:val="Body A"/>
    <w:uiPriority w:val="99"/>
    <w:rsid w:val="002B3C97"/>
    <w:pPr>
      <w:pBdr>
        <w:top w:val="nil"/>
        <w:left w:val="nil"/>
        <w:bottom w:val="nil"/>
        <w:right w:val="nil"/>
        <w:between w:val="nil"/>
        <w:bar w:val="nil"/>
      </w:pBdr>
      <w:spacing w:after="120"/>
    </w:pPr>
    <w:rPr>
      <w:rFonts w:cs="Calibri"/>
      <w:color w:val="000000"/>
      <w:sz w:val="22"/>
      <w:szCs w:val="22"/>
      <w:u w:color="000000"/>
      <w:bdr w:val="nil"/>
      <w:lang w:eastAsia="en-US" w:bidi="th-TH"/>
    </w:rPr>
  </w:style>
  <w:style w:type="paragraph" w:customStyle="1" w:styleId="Body">
    <w:name w:val="Body"/>
    <w:uiPriority w:val="99"/>
    <w:rsid w:val="002B3C97"/>
    <w:pPr>
      <w:pBdr>
        <w:top w:val="nil"/>
        <w:left w:val="nil"/>
        <w:bottom w:val="nil"/>
        <w:right w:val="nil"/>
        <w:between w:val="nil"/>
        <w:bar w:val="nil"/>
      </w:pBdr>
    </w:pPr>
    <w:rPr>
      <w:rFonts w:ascii="Times New Roman" w:eastAsia="Times New Roman" w:hAnsi="Times New Roman"/>
      <w:color w:val="000000"/>
      <w:sz w:val="24"/>
      <w:szCs w:val="24"/>
      <w:u w:color="000000"/>
      <w:bdr w:val="nil"/>
      <w:lang w:eastAsia="en-US" w:bidi="th-TH"/>
    </w:rPr>
  </w:style>
  <w:style w:type="numbering" w:customStyle="1" w:styleId="ImportedStyle20">
    <w:name w:val="Imported Style 20"/>
    <w:rsid w:val="002B3C97"/>
    <w:pPr>
      <w:numPr>
        <w:numId w:val="17"/>
      </w:numPr>
    </w:pPr>
  </w:style>
  <w:style w:type="paragraph" w:customStyle="1" w:styleId="BodyText23">
    <w:name w:val="Body Text 23"/>
    <w:basedOn w:val="Normal"/>
    <w:rsid w:val="00CE2BCC"/>
    <w:pPr>
      <w:widowControl w:val="0"/>
      <w:tabs>
        <w:tab w:val="left" w:pos="547"/>
      </w:tabs>
      <w:spacing w:after="0"/>
    </w:pPr>
    <w:rPr>
      <w:rFonts w:eastAsia="Times New Roman"/>
      <w:snapToGrid w:val="0"/>
      <w:szCs w:val="20"/>
    </w:rPr>
  </w:style>
  <w:style w:type="numbering" w:customStyle="1" w:styleId="ImportedStyle191">
    <w:name w:val="Imported Style 191"/>
    <w:rsid w:val="00475390"/>
  </w:style>
  <w:style w:type="numbering" w:customStyle="1" w:styleId="ImportedStyle201">
    <w:name w:val="Imported Style 201"/>
    <w:rsid w:val="00475390"/>
  </w:style>
  <w:style w:type="numbering" w:customStyle="1" w:styleId="ImportedStyle192">
    <w:name w:val="Imported Style 192"/>
    <w:rsid w:val="00AC6F36"/>
  </w:style>
  <w:style w:type="numbering" w:customStyle="1" w:styleId="ImportedStyle202">
    <w:name w:val="Imported Style 202"/>
    <w:rsid w:val="00AC6F36"/>
  </w:style>
  <w:style w:type="paragraph" w:styleId="NormalWeb">
    <w:name w:val="Normal (Web)"/>
    <w:basedOn w:val="Normal"/>
    <w:uiPriority w:val="99"/>
    <w:unhideWhenUsed/>
    <w:rsid w:val="008167E6"/>
    <w:pPr>
      <w:spacing w:after="120"/>
    </w:pPr>
    <w:rPr>
      <w:rFonts w:eastAsiaTheme="minorEastAsia"/>
      <w:sz w:val="24"/>
      <w:szCs w:val="24"/>
      <w:lang w:val="en-GB"/>
    </w:rPr>
  </w:style>
  <w:style w:type="paragraph" w:customStyle="1" w:styleId="listbulletsSESP">
    <w:name w:val="list bullets SESP"/>
    <w:basedOn w:val="ListBullet"/>
    <w:autoRedefine/>
    <w:qFormat/>
    <w:rsid w:val="008167E6"/>
    <w:pPr>
      <w:tabs>
        <w:tab w:val="clear" w:pos="360"/>
        <w:tab w:val="num" w:pos="972"/>
      </w:tabs>
      <w:spacing w:after="120"/>
      <w:ind w:left="972" w:hanging="270"/>
      <w:jc w:val="left"/>
    </w:pPr>
    <w:rPr>
      <w:rFonts w:asciiTheme="majorHAnsi" w:eastAsia="ヒラギノ角ゴ Pro W3" w:hAnsiTheme="majorHAnsi"/>
      <w:color w:val="000000"/>
      <w:sz w:val="20"/>
      <w:szCs w:val="24"/>
      <w:lang w:eastAsia="ja-JP"/>
    </w:rPr>
  </w:style>
  <w:style w:type="paragraph" w:customStyle="1" w:styleId="SESPbodynumbered">
    <w:name w:val="SESP body numbered"/>
    <w:basedOn w:val="Normal"/>
    <w:qFormat/>
    <w:rsid w:val="008167E6"/>
    <w:pPr>
      <w:numPr>
        <w:numId w:val="40"/>
      </w:numPr>
      <w:tabs>
        <w:tab w:val="left" w:pos="360"/>
      </w:tabs>
      <w:spacing w:before="120" w:after="120" w:line="264" w:lineRule="auto"/>
      <w:jc w:val="left"/>
    </w:pPr>
    <w:rPr>
      <w:rFonts w:ascii="Calibri" w:eastAsia="MS Mincho" w:hAnsi="Calibri"/>
      <w:sz w:val="20"/>
      <w:szCs w:val="20"/>
      <w:lang w:eastAsia="ja-JP"/>
    </w:rPr>
  </w:style>
  <w:style w:type="paragraph" w:styleId="ListBullet">
    <w:name w:val="List Bullet"/>
    <w:basedOn w:val="Normal"/>
    <w:uiPriority w:val="99"/>
    <w:semiHidden/>
    <w:unhideWhenUsed/>
    <w:rsid w:val="008167E6"/>
    <w:pPr>
      <w:tabs>
        <w:tab w:val="num" w:pos="360"/>
      </w:tabs>
      <w:ind w:left="36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9780365">
      <w:bodyDiv w:val="1"/>
      <w:marLeft w:val="0"/>
      <w:marRight w:val="0"/>
      <w:marTop w:val="0"/>
      <w:marBottom w:val="0"/>
      <w:divBdr>
        <w:top w:val="none" w:sz="0" w:space="0" w:color="auto"/>
        <w:left w:val="none" w:sz="0" w:space="0" w:color="auto"/>
        <w:bottom w:val="none" w:sz="0" w:space="0" w:color="auto"/>
        <w:right w:val="none" w:sz="0" w:space="0" w:color="auto"/>
      </w:divBdr>
    </w:div>
    <w:div w:id="604578444">
      <w:bodyDiv w:val="1"/>
      <w:marLeft w:val="0"/>
      <w:marRight w:val="0"/>
      <w:marTop w:val="0"/>
      <w:marBottom w:val="0"/>
      <w:divBdr>
        <w:top w:val="none" w:sz="0" w:space="0" w:color="auto"/>
        <w:left w:val="none" w:sz="0" w:space="0" w:color="auto"/>
        <w:bottom w:val="none" w:sz="0" w:space="0" w:color="auto"/>
        <w:right w:val="none" w:sz="0" w:space="0" w:color="auto"/>
      </w:divBdr>
    </w:div>
    <w:div w:id="797650975">
      <w:bodyDiv w:val="1"/>
      <w:marLeft w:val="0"/>
      <w:marRight w:val="0"/>
      <w:marTop w:val="0"/>
      <w:marBottom w:val="0"/>
      <w:divBdr>
        <w:top w:val="none" w:sz="0" w:space="0" w:color="auto"/>
        <w:left w:val="none" w:sz="0" w:space="0" w:color="auto"/>
        <w:bottom w:val="none" w:sz="0" w:space="0" w:color="auto"/>
        <w:right w:val="none" w:sz="0" w:space="0" w:color="auto"/>
      </w:divBdr>
    </w:div>
    <w:div w:id="945160237">
      <w:bodyDiv w:val="1"/>
      <w:marLeft w:val="0"/>
      <w:marRight w:val="0"/>
      <w:marTop w:val="0"/>
      <w:marBottom w:val="0"/>
      <w:divBdr>
        <w:top w:val="none" w:sz="0" w:space="0" w:color="auto"/>
        <w:left w:val="none" w:sz="0" w:space="0" w:color="auto"/>
        <w:bottom w:val="none" w:sz="0" w:space="0" w:color="auto"/>
        <w:right w:val="none" w:sz="0" w:space="0" w:color="auto"/>
      </w:divBdr>
    </w:div>
    <w:div w:id="961496924">
      <w:bodyDiv w:val="1"/>
      <w:marLeft w:val="0"/>
      <w:marRight w:val="0"/>
      <w:marTop w:val="0"/>
      <w:marBottom w:val="0"/>
      <w:divBdr>
        <w:top w:val="none" w:sz="0" w:space="0" w:color="auto"/>
        <w:left w:val="none" w:sz="0" w:space="0" w:color="auto"/>
        <w:bottom w:val="none" w:sz="0" w:space="0" w:color="auto"/>
        <w:right w:val="none" w:sz="0" w:space="0" w:color="auto"/>
      </w:divBdr>
    </w:div>
    <w:div w:id="1170170903">
      <w:bodyDiv w:val="1"/>
      <w:marLeft w:val="0"/>
      <w:marRight w:val="0"/>
      <w:marTop w:val="0"/>
      <w:marBottom w:val="0"/>
      <w:divBdr>
        <w:top w:val="none" w:sz="0" w:space="0" w:color="auto"/>
        <w:left w:val="none" w:sz="0" w:space="0" w:color="auto"/>
        <w:bottom w:val="none" w:sz="0" w:space="0" w:color="auto"/>
        <w:right w:val="none" w:sz="0" w:space="0" w:color="auto"/>
      </w:divBdr>
    </w:div>
    <w:div w:id="1390110837">
      <w:bodyDiv w:val="1"/>
      <w:marLeft w:val="0"/>
      <w:marRight w:val="0"/>
      <w:marTop w:val="0"/>
      <w:marBottom w:val="0"/>
      <w:divBdr>
        <w:top w:val="none" w:sz="0" w:space="0" w:color="auto"/>
        <w:left w:val="none" w:sz="0" w:space="0" w:color="auto"/>
        <w:bottom w:val="none" w:sz="0" w:space="0" w:color="auto"/>
        <w:right w:val="none" w:sz="0" w:space="0" w:color="auto"/>
      </w:divBdr>
    </w:div>
    <w:div w:id="1454204619">
      <w:bodyDiv w:val="1"/>
      <w:marLeft w:val="0"/>
      <w:marRight w:val="0"/>
      <w:marTop w:val="0"/>
      <w:marBottom w:val="0"/>
      <w:divBdr>
        <w:top w:val="none" w:sz="0" w:space="0" w:color="auto"/>
        <w:left w:val="none" w:sz="0" w:space="0" w:color="auto"/>
        <w:bottom w:val="none" w:sz="0" w:space="0" w:color="auto"/>
        <w:right w:val="none" w:sz="0" w:space="0" w:color="auto"/>
      </w:divBdr>
    </w:div>
    <w:div w:id="1562522756">
      <w:bodyDiv w:val="1"/>
      <w:marLeft w:val="0"/>
      <w:marRight w:val="0"/>
      <w:marTop w:val="0"/>
      <w:marBottom w:val="0"/>
      <w:divBdr>
        <w:top w:val="none" w:sz="0" w:space="0" w:color="auto"/>
        <w:left w:val="none" w:sz="0" w:space="0" w:color="auto"/>
        <w:bottom w:val="none" w:sz="0" w:space="0" w:color="auto"/>
        <w:right w:val="none" w:sz="0" w:space="0" w:color="auto"/>
      </w:divBdr>
    </w:div>
    <w:div w:id="1614052032">
      <w:bodyDiv w:val="1"/>
      <w:marLeft w:val="0"/>
      <w:marRight w:val="0"/>
      <w:marTop w:val="0"/>
      <w:marBottom w:val="0"/>
      <w:divBdr>
        <w:top w:val="none" w:sz="0" w:space="0" w:color="auto"/>
        <w:left w:val="none" w:sz="0" w:space="0" w:color="auto"/>
        <w:bottom w:val="none" w:sz="0" w:space="0" w:color="auto"/>
        <w:right w:val="none" w:sz="0" w:space="0" w:color="auto"/>
      </w:divBdr>
    </w:div>
    <w:div w:id="2000304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hegef.org/gef/node/1890" TargetMode="External"/><Relationship Id="rId18" Type="http://schemas.openxmlformats.org/officeDocument/2006/relationships/hyperlink" Target="http://www.thegef.org/gef/sites/thegef.org/files/documents/OFP%20Endorsement%20Letter%20Template%2011-1-11_0.doc" TargetMode="External"/><Relationship Id="rId26" Type="http://schemas.openxmlformats.org/officeDocument/2006/relationships/customXml" Target="../customXml/item4.xml"/><Relationship Id="rId3" Type="http://schemas.openxmlformats.org/officeDocument/2006/relationships/styles" Target="styles.xml"/><Relationship Id="rId21" Type="http://schemas.openxmlformats.org/officeDocument/2006/relationships/hyperlink" Target="mailto:johan.robinson@undp.org" TargetMode="External"/><Relationship Id="rId7" Type="http://schemas.openxmlformats.org/officeDocument/2006/relationships/footnotes" Target="footnotes.xml"/><Relationship Id="rId12" Type="http://schemas.openxmlformats.org/officeDocument/2006/relationships/hyperlink" Target="http://gefweb.org/Documents/Council_Documents/GEF_C21/C.20.6.Rev.1.pdf" TargetMode="External"/><Relationship Id="rId17" Type="http://schemas.openxmlformats.org/officeDocument/2006/relationships/footer" Target="footer1.xml"/><Relationship Id="rId25"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hyperlink" Target="http://intra.undp.org/coa/branding.shtml" TargetMode="Externa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hegef.org/gef/sites/thegef.org/files/documents/document/GEF5-Template%20Reference%20Guide%209-14-10rev11-18-2010.doc" TargetMode="External"/><Relationship Id="rId24" Type="http://schemas.openxmlformats.org/officeDocument/2006/relationships/customXml" Target="../customXml/item2.xml"/><Relationship Id="rId5" Type="http://schemas.openxmlformats.org/officeDocument/2006/relationships/settings" Target="settings.xml"/><Relationship Id="rId15" Type="http://schemas.openxmlformats.org/officeDocument/2006/relationships/hyperlink" Target="http://www.thegef.org/gef/sites/thegef.org/files/documents/CPE-Global_Environmental_Benefits_Assessment_Outline.pdf" TargetMode="External"/><Relationship Id="rId23" Type="http://schemas.openxmlformats.org/officeDocument/2006/relationships/theme" Target="theme/theme1.xml"/><Relationship Id="rId10" Type="http://schemas.openxmlformats.org/officeDocument/2006/relationships/hyperlink" Target="http://www.thegef.org/gef/home" TargetMode="External"/><Relationship Id="rId19" Type="http://schemas.openxmlformats.org/officeDocument/2006/relationships/hyperlink" Target="http://www.thegef.org/gef/sites/thegef.org/files/documents/OFP%20Endorsement%20Letter%20Template%20for%20SGP%2009-08-2010.doc"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www.thegef.org/gef/node/1325"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www.pcd.go.th/info_serv/en_water.html" TargetMode="External"/><Relationship Id="rId3" Type="http://schemas.openxmlformats.org/officeDocument/2006/relationships/hyperlink" Target="http://web.worldbank.org/WBSITE/EXTERNAL/COUNTRIES/EASTASIAPACIFICEXT/EXTEAPREGTOPENVIRONMENT/0,,contentMDK:20266329~menuPK:537827~pagePK:34004173~piPK:34003707~theSitePK:502886,00.html" TargetMode="External"/><Relationship Id="rId7" Type="http://schemas.openxmlformats.org/officeDocument/2006/relationships/hyperlink" Target="http://www.bedo.or.th/swf/BEDOFACTSHEET_EN2014.swf" TargetMode="External"/><Relationship Id="rId2" Type="http://schemas.openxmlformats.org/officeDocument/2006/relationships/hyperlink" Target="http://www.worldbank.org/en/country/thailand/overview" TargetMode="External"/><Relationship Id="rId1" Type="http://schemas.openxmlformats.org/officeDocument/2006/relationships/hyperlink" Target="http://www.thegef.org/gef/sites/thegef.org/files/documents/document/GEF5-Template%20Reference%20Guide%209-14-10rev11-18-2010.doc" TargetMode="External"/><Relationship Id="rId6" Type="http://schemas.openxmlformats.org/officeDocument/2006/relationships/hyperlink" Target="http://www.thaibirding.com/locations/central/sri-nakorn-kuen-khan-park.htm" TargetMode="External"/><Relationship Id="rId5" Type="http://schemas.openxmlformats.org/officeDocument/2006/relationships/hyperlink" Target="http://www.worldwildlife.org/ecoregions/im0107" TargetMode="External"/><Relationship Id="rId4" Type="http://schemas.openxmlformats.org/officeDocument/2006/relationships/hyperlink" Target="http://www.worldwildlife.org/ecoregions/im0107" TargetMode="External"/><Relationship Id="rId9" Type="http://schemas.openxmlformats.org/officeDocument/2006/relationships/hyperlink" Target="http://www.pcd.go.th/info_serv/en_reg_std_water05.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9685C7D-C3C1-4D65-8745-D8A746FBB111}">
  <ds:schemaRefs>
    <ds:schemaRef ds:uri="http://schemas.openxmlformats.org/officeDocument/2006/bibliography"/>
  </ds:schemaRefs>
</ds:datastoreItem>
</file>

<file path=customXml/itemProps2.xml><?xml version="1.0" encoding="utf-8"?>
<ds:datastoreItem xmlns:ds="http://schemas.openxmlformats.org/officeDocument/2006/customXml" ds:itemID="{F3543620-78CC-4E3B-9295-AEF3D863C3CE}"/>
</file>

<file path=customXml/itemProps3.xml><?xml version="1.0" encoding="utf-8"?>
<ds:datastoreItem xmlns:ds="http://schemas.openxmlformats.org/officeDocument/2006/customXml" ds:itemID="{82564AF0-1818-41A2-80E7-7695BB914367}"/>
</file>

<file path=customXml/itemProps4.xml><?xml version="1.0" encoding="utf-8"?>
<ds:datastoreItem xmlns:ds="http://schemas.openxmlformats.org/officeDocument/2006/customXml" ds:itemID="{23A03E66-D194-4438-BBD9-82C6838A1E01}"/>
</file>

<file path=docProps/app.xml><?xml version="1.0" encoding="utf-8"?>
<Properties xmlns="http://schemas.openxmlformats.org/officeDocument/2006/extended-properties" xmlns:vt="http://schemas.openxmlformats.org/officeDocument/2006/docPropsVTypes">
  <Template>Normal.dotm</Template>
  <TotalTime>6</TotalTime>
  <Pages>37</Pages>
  <Words>19492</Words>
  <Characters>111110</Characters>
  <Application>Microsoft Office Word</Application>
  <DocSecurity>4</DocSecurity>
  <Lines>925</Lines>
  <Paragraphs>260</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130342</CharactersWithSpaces>
  <SharedDoc>false</SharedDoc>
  <HLinks>
    <vt:vector size="54" baseType="variant">
      <vt:variant>
        <vt:i4>917593</vt:i4>
      </vt:variant>
      <vt:variant>
        <vt:i4>811</vt:i4>
      </vt:variant>
      <vt:variant>
        <vt:i4>0</vt:i4>
      </vt:variant>
      <vt:variant>
        <vt:i4>5</vt:i4>
      </vt:variant>
      <vt:variant>
        <vt:lpwstr>http://www.thegef.org/gef/sites/thegef.org/files/documents/OFP Endorsement Letter Template for SGP 09-08-2010.doc</vt:lpwstr>
      </vt:variant>
      <vt:variant>
        <vt:lpwstr/>
      </vt:variant>
      <vt:variant>
        <vt:i4>4784190</vt:i4>
      </vt:variant>
      <vt:variant>
        <vt:i4>808</vt:i4>
      </vt:variant>
      <vt:variant>
        <vt:i4>0</vt:i4>
      </vt:variant>
      <vt:variant>
        <vt:i4>5</vt:i4>
      </vt:variant>
      <vt:variant>
        <vt:lpwstr>http://www.thegef.org/gef/sites/thegef.org/files/documents/OFP Endorsement Letter Template 11-1-11_0.doc</vt:lpwstr>
      </vt:variant>
      <vt:variant>
        <vt:lpwstr/>
      </vt:variant>
      <vt:variant>
        <vt:i4>5570651</vt:i4>
      </vt:variant>
      <vt:variant>
        <vt:i4>784</vt:i4>
      </vt:variant>
      <vt:variant>
        <vt:i4>0</vt:i4>
      </vt:variant>
      <vt:variant>
        <vt:i4>5</vt:i4>
      </vt:variant>
      <vt:variant>
        <vt:lpwstr>http://www.thegef.org/gef/sites/thegef.org/files/documents/CPE-Global_Environmental_Benefits_Assessment_Outline.pdf</vt:lpwstr>
      </vt:variant>
      <vt:variant>
        <vt:lpwstr/>
      </vt:variant>
      <vt:variant>
        <vt:i4>7274534</vt:i4>
      </vt:variant>
      <vt:variant>
        <vt:i4>781</vt:i4>
      </vt:variant>
      <vt:variant>
        <vt:i4>0</vt:i4>
      </vt:variant>
      <vt:variant>
        <vt:i4>5</vt:i4>
      </vt:variant>
      <vt:variant>
        <vt:lpwstr>http://www.thegef.org/gef/node/1325</vt:lpwstr>
      </vt:variant>
      <vt:variant>
        <vt:lpwstr/>
      </vt:variant>
      <vt:variant>
        <vt:i4>6553645</vt:i4>
      </vt:variant>
      <vt:variant>
        <vt:i4>778</vt:i4>
      </vt:variant>
      <vt:variant>
        <vt:i4>0</vt:i4>
      </vt:variant>
      <vt:variant>
        <vt:i4>5</vt:i4>
      </vt:variant>
      <vt:variant>
        <vt:lpwstr>http://www.thegef.org/gef/node/1890</vt:lpwstr>
      </vt:variant>
      <vt:variant>
        <vt:lpwstr/>
      </vt:variant>
      <vt:variant>
        <vt:i4>2556011</vt:i4>
      </vt:variant>
      <vt:variant>
        <vt:i4>413</vt:i4>
      </vt:variant>
      <vt:variant>
        <vt:i4>0</vt:i4>
      </vt:variant>
      <vt:variant>
        <vt:i4>5</vt:i4>
      </vt:variant>
      <vt:variant>
        <vt:lpwstr>http://gefweb.org/Documents/Council_Documents/GEF_C21/C.20.6.Rev.1.pdf</vt:lpwstr>
      </vt:variant>
      <vt:variant>
        <vt:lpwstr/>
      </vt:variant>
      <vt:variant>
        <vt:i4>6357090</vt:i4>
      </vt:variant>
      <vt:variant>
        <vt:i4>48</vt:i4>
      </vt:variant>
      <vt:variant>
        <vt:i4>0</vt:i4>
      </vt:variant>
      <vt:variant>
        <vt:i4>5</vt:i4>
      </vt:variant>
      <vt:variant>
        <vt:lpwstr>http://www.thegef.org/gef/sites/thegef.org/files/documents/document/GEF5-Template Reference Guide 9-14-10rev11-18-2010.doc</vt:lpwstr>
      </vt:variant>
      <vt:variant>
        <vt:lpwstr/>
      </vt:variant>
      <vt:variant>
        <vt:i4>7077941</vt:i4>
      </vt:variant>
      <vt:variant>
        <vt:i4>6</vt:i4>
      </vt:variant>
      <vt:variant>
        <vt:i4>0</vt:i4>
      </vt:variant>
      <vt:variant>
        <vt:i4>5</vt:i4>
      </vt:variant>
      <vt:variant>
        <vt:lpwstr>http://www.thegef.org/gef/home</vt:lpwstr>
      </vt:variant>
      <vt:variant>
        <vt:lpwstr/>
      </vt:variant>
      <vt:variant>
        <vt:i4>6357090</vt:i4>
      </vt:variant>
      <vt:variant>
        <vt:i4>0</vt:i4>
      </vt:variant>
      <vt:variant>
        <vt:i4>0</vt:i4>
      </vt:variant>
      <vt:variant>
        <vt:i4>5</vt:i4>
      </vt:variant>
      <vt:variant>
        <vt:lpwstr>http://www.thegef.org/gef/sites/thegef.org/files/documents/document/GEF5-Template Reference Guide 9-14-10rev11-18-2010.doc</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Aileen</dc:creator>
  <cp:lastModifiedBy>Kettly Denis</cp:lastModifiedBy>
  <cp:revision>2</cp:revision>
  <cp:lastPrinted>2015-04-28T15:45:00Z</cp:lastPrinted>
  <dcterms:created xsi:type="dcterms:W3CDTF">2015-04-28T15:51:00Z</dcterms:created>
  <dcterms:modified xsi:type="dcterms:W3CDTF">2015-04-28T15:51:00Z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